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9BAE" w14:textId="77777777" w:rsidR="00D405E2" w:rsidRPr="006A3FE2" w:rsidRDefault="00D405E2" w:rsidP="00237F0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6A3FE2">
        <w:rPr>
          <w:rFonts w:asciiTheme="minorHAnsi" w:hAnsiTheme="minorHAnsi" w:cstheme="minorHAnsi"/>
          <w:b/>
          <w:bCs/>
        </w:rPr>
        <w:t>TISKOVÁ ZPRÁVA</w:t>
      </w:r>
    </w:p>
    <w:p w14:paraId="1274475E" w14:textId="1551A01B" w:rsidR="00D405E2" w:rsidRPr="006A3FE2" w:rsidRDefault="009A3015" w:rsidP="00237F0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6A3FE2">
        <w:rPr>
          <w:rFonts w:asciiTheme="minorHAnsi" w:hAnsiTheme="minorHAnsi" w:cstheme="minorHAnsi"/>
          <w:lang w:val="en-US"/>
        </w:rPr>
        <w:t>2</w:t>
      </w:r>
      <w:r w:rsidR="0080360D">
        <w:rPr>
          <w:rFonts w:asciiTheme="minorHAnsi" w:hAnsiTheme="minorHAnsi" w:cstheme="minorHAnsi"/>
          <w:lang w:val="en-US"/>
        </w:rPr>
        <w:t>3</w:t>
      </w:r>
      <w:r w:rsidR="00D405E2" w:rsidRPr="006A3FE2">
        <w:rPr>
          <w:rFonts w:asciiTheme="minorHAnsi" w:hAnsiTheme="minorHAnsi" w:cstheme="minorHAnsi"/>
          <w:lang w:val="en-US"/>
        </w:rPr>
        <w:t xml:space="preserve">. </w:t>
      </w:r>
      <w:r w:rsidR="0080360D">
        <w:rPr>
          <w:rFonts w:asciiTheme="minorHAnsi" w:hAnsiTheme="minorHAnsi" w:cstheme="minorHAnsi"/>
          <w:lang w:val="en-US"/>
        </w:rPr>
        <w:t>9</w:t>
      </w:r>
      <w:r w:rsidR="00D405E2" w:rsidRPr="006A3FE2">
        <w:rPr>
          <w:rFonts w:asciiTheme="minorHAnsi" w:hAnsiTheme="minorHAnsi" w:cstheme="minorHAnsi"/>
          <w:lang w:val="en-US"/>
        </w:rPr>
        <w:t>. 202</w:t>
      </w:r>
      <w:r w:rsidR="000A6BBD" w:rsidRPr="006A3FE2">
        <w:rPr>
          <w:rFonts w:asciiTheme="minorHAnsi" w:hAnsiTheme="minorHAnsi" w:cstheme="minorHAnsi"/>
          <w:lang w:val="en-US"/>
        </w:rPr>
        <w:t>5</w:t>
      </w:r>
    </w:p>
    <w:p w14:paraId="4038578E" w14:textId="0CA2FC55" w:rsidR="00BC0923" w:rsidRPr="00BC0923" w:rsidRDefault="00A22A51" w:rsidP="00BC0923">
      <w:pPr>
        <w:pStyle w:val="Normlnweb"/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Přednášky i volný vstup: </w:t>
      </w:r>
      <w:r w:rsidR="00BC0923" w:rsidRPr="00BC0923">
        <w:rPr>
          <w:rFonts w:asciiTheme="minorHAnsi" w:hAnsiTheme="minorHAnsi" w:cstheme="minorHAnsi"/>
          <w:b/>
          <w:sz w:val="30"/>
          <w:szCs w:val="30"/>
        </w:rPr>
        <w:t>Památník Tomáše Bati představuje podzimní program</w:t>
      </w:r>
    </w:p>
    <w:p w14:paraId="4F864A81" w14:textId="71C68017" w:rsidR="00A22A51" w:rsidRDefault="00BC0923" w:rsidP="00BC0923">
      <w:pPr>
        <w:pStyle w:val="Normlnweb"/>
        <w:rPr>
          <w:rFonts w:asciiTheme="minorHAnsi" w:eastAsia="Arial" w:hAnsiTheme="minorHAnsi" w:cstheme="minorHAnsi"/>
          <w:b/>
          <w:sz w:val="22"/>
          <w:szCs w:val="22"/>
          <w:lang w:eastAsia="en-US"/>
        </w:rPr>
      </w:pP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S koncem září </w:t>
      </w:r>
      <w:r w:rsidR="00AB09D6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uzavře</w:t>
      </w: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Památník Tomáše Bati </w:t>
      </w:r>
      <w:r w:rsidR="00B276D9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ve Zlíně </w:t>
      </w: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hlavní turistickou sezónu.</w:t>
      </w:r>
      <w:r w:rsidR="00A22A51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Veřejnosti však </w:t>
      </w:r>
      <w:r w:rsidR="00AB09D6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zůstane</w:t>
      </w:r>
      <w:r w:rsidR="00A22A51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nadále přístupný ve zkráceném režimu</w:t>
      </w:r>
      <w:r w:rsidR="00272C82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.</w:t>
      </w: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Kromě pravidelných komentovaných prohlídek a </w:t>
      </w:r>
      <w:r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edukačních</w:t>
      </w:r>
      <w:r w:rsidR="0036351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programů pro </w:t>
      </w:r>
      <w:r w:rsidR="0027267F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základní </w:t>
      </w:r>
      <w:r w:rsidR="0036351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školy připravuje</w:t>
      </w:r>
      <w:r w:rsidR="0030329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</w:t>
      </w:r>
      <w:r w:rsidR="00272C82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na podzim </w:t>
      </w:r>
      <w:r w:rsidR="0036351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také</w:t>
      </w: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doprovodný program</w:t>
      </w:r>
      <w:r w:rsidR="0036351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. </w:t>
      </w:r>
      <w:r w:rsidR="001147D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Zahrnuje</w:t>
      </w:r>
      <w:r w:rsidR="00B8258D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přednášky</w:t>
      </w:r>
      <w:r w:rsidR="001147DA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, slavnostní svícení v barvách trikolory</w:t>
      </w:r>
      <w:r w:rsidR="00B8258D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 xml:space="preserve"> </w:t>
      </w:r>
      <w:r w:rsidR="00A22A51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a bezplatné prohlídky</w:t>
      </w:r>
      <w:r w:rsidRPr="00BC0923">
        <w:rPr>
          <w:rFonts w:asciiTheme="minorHAnsi" w:eastAsia="Arial" w:hAnsiTheme="minorHAnsi" w:cstheme="minorHAnsi"/>
          <w:b/>
          <w:sz w:val="22"/>
          <w:szCs w:val="22"/>
          <w:lang w:eastAsia="en-US"/>
        </w:rPr>
        <w:t>.</w:t>
      </w:r>
    </w:p>
    <w:p w14:paraId="07FE4BEC" w14:textId="366CA2DB" w:rsidR="00272C82" w:rsidRPr="00BC0923" w:rsidRDefault="00272C82" w:rsidP="00272C82">
      <w:pPr>
        <w:pStyle w:val="Normlnweb"/>
        <w:rPr>
          <w:rFonts w:asciiTheme="minorHAnsi" w:eastAsia="Arial" w:hAnsiTheme="minorHAnsi" w:cstheme="minorHAnsi"/>
          <w:b/>
          <w:sz w:val="22"/>
          <w:szCs w:val="22"/>
          <w:lang w:eastAsia="en-US"/>
        </w:rPr>
      </w:pPr>
      <w:r w:rsidRPr="00272C8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Od 1. října 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2025 </w:t>
      </w:r>
      <w:r w:rsidRPr="00272C8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do </w:t>
      </w:r>
      <w:r w:rsidR="00767343">
        <w:rPr>
          <w:rFonts w:asciiTheme="minorHAnsi" w:eastAsia="Arial" w:hAnsiTheme="minorHAnsi" w:cstheme="minorHAnsi"/>
          <w:sz w:val="22"/>
          <w:szCs w:val="22"/>
          <w:lang w:eastAsia="en-US"/>
        </w:rPr>
        <w:t>31.</w:t>
      </w:r>
      <w:r w:rsidRPr="00272C8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března 2026 bude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památník</w:t>
      </w:r>
      <w:r w:rsidRPr="00272C8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veřejnosti přístupný vždy v pátek a o víkendech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>, a to</w:t>
      </w:r>
      <w:r w:rsidRPr="00272C8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od 9:30 do 16:30 hodin.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Pr="0027267F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„Návštěvníci Zlína oceňují, že se do památníku mohou podívat i mimo hlavní sezónu</w:t>
      </w:r>
      <w:r w:rsidR="00AB09D6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. S</w:t>
      </w:r>
      <w:r w:rsidR="0027267F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vědčí o tom návštěvnost, která se v mimosezónních měsících pohybuje v</w:t>
      </w:r>
      <w:r w:rsidR="00AB09D6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 </w:t>
      </w:r>
      <w:r w:rsidR="0027267F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součtu</w:t>
      </w:r>
      <w:r w:rsidR="00AB09D6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okolo 3,5 tisíce příchozích. Zájem </w:t>
      </w:r>
      <w:r w:rsid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pravidelně vyvolává i</w:t>
      </w:r>
      <w:r w:rsidR="00AB09D6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doprovodný program,</w:t>
      </w:r>
      <w:r w:rsid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kterým</w:t>
      </w:r>
      <w:r w:rsidR="008F0530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v památníku</w:t>
      </w:r>
      <w:r w:rsid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přibližujeme témata Baťova odkazu nebo zlínské architektury </w:t>
      </w:r>
      <w:r w:rsidR="00B276D9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zase </w:t>
      </w:r>
      <w:r w:rsid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z jiného pohledu,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“ </w:t>
      </w:r>
      <w:r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>uvedla Martina Hladíková, náměstkyně primátora města Zlína pro kulturu a školství.</w:t>
      </w:r>
    </w:p>
    <w:p w14:paraId="756D4CEE" w14:textId="72BB30BB" w:rsidR="00BC0923" w:rsidRPr="00BC0923" w:rsidRDefault="00401995" w:rsidP="00BC0923">
      <w:pPr>
        <w:pStyle w:val="Normlnweb"/>
        <w:rPr>
          <w:rFonts w:asciiTheme="minorHAnsi" w:eastAsia="Arial" w:hAnsiTheme="minorHAnsi" w:cstheme="minorHAnsi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Na co se tedy návštěvníci památníku mohou v podzimních měsících těšit? </w:t>
      </w:r>
      <w:r w:rsidR="00BC0923"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Již tradičně se památník zapojí do celorepublikového festivalu Den architektury. 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>2. října jej otevře</w:t>
      </w:r>
      <w:r w:rsidR="00BC0923"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přednáška architektky Pavly Melkové 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s názvem </w:t>
      </w:r>
      <w:r w:rsidRP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Symbolika</w:t>
      </w:r>
      <w:r w:rsidR="00BC0923" w:rsidRP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v architektuře památníků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>:</w:t>
      </w:r>
      <w:r w:rsidR="0036351A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>N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a příkladu Památníku Jana Palacha ve Všetatech a dalších realizací 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včetně Památníku Tomáše Bati 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>prof. Melková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EA24F7">
        <w:rPr>
          <w:rFonts w:asciiTheme="minorHAnsi" w:eastAsia="Arial" w:hAnsiTheme="minorHAnsi" w:cstheme="minorHAnsi"/>
          <w:sz w:val="22"/>
          <w:szCs w:val="22"/>
          <w:lang w:eastAsia="en-US"/>
        </w:rPr>
        <w:t>přiblíží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>řeč, kterou k nám památníky mluví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>.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V </w:t>
      </w:r>
      <w:r w:rsidR="00BC0923"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>sobotu 4. října pak budou návštěvníc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>i</w:t>
      </w:r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moct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v rámci festivalu po celý den</w:t>
      </w:r>
      <w:r w:rsidR="00BC0923"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využí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>va</w:t>
      </w:r>
      <w:r w:rsidR="00BC0923"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>t bezplatný vstup na komentované prohlídky.</w:t>
      </w:r>
    </w:p>
    <w:p w14:paraId="07CE8ADC" w14:textId="7F379794" w:rsidR="00B8258D" w:rsidRDefault="00401995" w:rsidP="00BC0923">
      <w:pPr>
        <w:pStyle w:val="Normlnweb"/>
        <w:rPr>
          <w:rFonts w:asciiTheme="minorHAnsi" w:eastAsia="Arial" w:hAnsiTheme="minorHAnsi" w:cstheme="minorHAnsi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sz w:val="22"/>
          <w:szCs w:val="22"/>
          <w:lang w:eastAsia="en-US"/>
        </w:rPr>
        <w:t>V říjnu program naváže</w:t>
      </w:r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také</w:t>
      </w:r>
      <w:r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pokračováním čtyřdílného přednáškového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cyklu</w:t>
      </w:r>
      <w:r w:rsidR="00EA24F7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</w:t>
      </w:r>
      <w:r w:rsidR="00B8258D" w:rsidRPr="00EA24F7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O baťovském cestování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, jehož první dvě přednášky proběhly na jaře. Třetí </w:t>
      </w:r>
      <w:r w:rsidR="00B8258D">
        <w:rPr>
          <w:rFonts w:asciiTheme="minorHAnsi" w:eastAsia="Arial" w:hAnsiTheme="minorHAnsi" w:cstheme="minorHAnsi"/>
          <w:sz w:val="22"/>
          <w:szCs w:val="22"/>
          <w:lang w:eastAsia="en-US"/>
        </w:rPr>
        <w:t>setkání s historiky z Informačního centra Baťa při zlínské univerzitě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s názvem </w:t>
      </w:r>
      <w:r w:rsidR="00B8258D" w:rsidRP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Z malého Zlína za oceány</w:t>
      </w:r>
      <w:r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: Příběhy odvážných baťovských pionýrů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se 15. října zaměří na průkopnické cesty baťovských expertů do vzdálených zemí, zakládání nových továren a městských celků podle zlínského vzoru a na kulturní výzvy, kterým </w:t>
      </w:r>
      <w:r w:rsidR="0030329A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baťovci 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museli čelit při podnikání v odlišných podmínkách. Závěrečná přednáška s titulem </w:t>
      </w:r>
      <w:r w:rsidR="00B8258D" w:rsidRPr="00401995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Křídla impéria</w:t>
      </w:r>
      <w:r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: Letecká flotila firmy Baťa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proběhne 12. listopadu a představí historii letectví </w:t>
      </w:r>
      <w:r w:rsidR="00EA24F7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ve firmě </w:t>
      </w:r>
      <w:r w:rsidR="00B8258D" w:rsidRPr="00B8258D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Baťa – od budování firemních letišť a výcviku pilotů přes obchodní cesty a přepravu zboží až po výrobu letadel a osudovou leteckou nehodu Tomáše Bati. </w:t>
      </w:r>
    </w:p>
    <w:p w14:paraId="6BC83413" w14:textId="7C2771AA" w:rsidR="00B8258D" w:rsidRDefault="00B8258D" w:rsidP="00BC0923">
      <w:pPr>
        <w:pStyle w:val="Normlnweb"/>
        <w:rPr>
          <w:rFonts w:asciiTheme="minorHAnsi" w:eastAsia="Arial" w:hAnsiTheme="minorHAnsi" w:cstheme="minorHAnsi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sz w:val="22"/>
          <w:szCs w:val="22"/>
          <w:lang w:eastAsia="en-US"/>
        </w:rPr>
        <w:t>„</w:t>
      </w:r>
      <w:r w:rsidR="0036351A" w:rsidRPr="0036351A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Všechny akce z doprovodného programu </w:t>
      </w:r>
      <w:r w:rsidR="00787FD2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přinášíme</w:t>
      </w:r>
      <w:r w:rsidR="0036351A" w:rsidRPr="0036351A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návštěvníkům zdarma. Jediným limitem je kapacita, proto zájemcům doporučujeme, aby si včas zajistili volnou vstupenku. Rezervaci lze uskutečnit přes webové stránky památníku,</w:t>
      </w:r>
      <w:r w:rsidR="0036351A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kde jsou</w:t>
      </w:r>
      <w:r w:rsidR="00B276D9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zároveň</w:t>
      </w:r>
      <w:r w:rsidR="0036351A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k jednotlivým událostem </w:t>
      </w:r>
      <w:r w:rsidR="00787FD2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>uvedeny</w:t>
      </w:r>
      <w:r w:rsidR="0036351A">
        <w:rPr>
          <w:rFonts w:asciiTheme="minorHAnsi" w:eastAsia="Arial" w:hAnsiTheme="minorHAnsi" w:cstheme="minorHAnsi"/>
          <w:i/>
          <w:sz w:val="22"/>
          <w:szCs w:val="22"/>
          <w:lang w:eastAsia="en-US"/>
        </w:rPr>
        <w:t xml:space="preserve"> bližší informace,</w:t>
      </w:r>
      <w:r w:rsidR="0036351A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“ </w:t>
      </w:r>
      <w:r w:rsidR="00787FD2">
        <w:rPr>
          <w:rFonts w:asciiTheme="minorHAnsi" w:eastAsia="Arial" w:hAnsiTheme="minorHAnsi" w:cstheme="minorHAnsi"/>
          <w:sz w:val="22"/>
          <w:szCs w:val="22"/>
          <w:lang w:eastAsia="en-US"/>
        </w:rPr>
        <w:t>sdělila</w:t>
      </w:r>
      <w:r w:rsidR="0036351A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Magdaléna Hladká, vedoucí památníku.</w:t>
      </w:r>
    </w:p>
    <w:p w14:paraId="3D5A6AFD" w14:textId="466BE703" w:rsidR="00567EB4" w:rsidRDefault="00BC0923" w:rsidP="00787FD2">
      <w:pPr>
        <w:pStyle w:val="Normlnweb"/>
        <w:rPr>
          <w:rFonts w:asciiTheme="minorHAnsi" w:hAnsiTheme="minorHAnsi" w:cstheme="minorHAnsi"/>
        </w:rPr>
      </w:pPr>
      <w:r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Součástí programu bude také </w:t>
      </w:r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>slavnostní</w:t>
      </w:r>
      <w:r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nasvícení památníku barv</w:t>
      </w:r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>ami</w:t>
      </w:r>
      <w:r w:rsidRPr="00BC0923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trikolory 17. listopadu.</w:t>
      </w:r>
      <w:r w:rsidR="00787FD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V tento státní svá</w:t>
      </w:r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>tek, stejně jako 28.</w:t>
      </w:r>
      <w:r w:rsidR="004B0FB9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září a 28.</w:t>
      </w:r>
      <w:bookmarkStart w:id="0" w:name="_GoBack"/>
      <w:bookmarkEnd w:id="0"/>
      <w:r w:rsidR="00B276D9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 října, budou zároveň probíhat standardní </w:t>
      </w:r>
      <w:r w:rsidR="00787FD2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komentované prohlídky. </w:t>
      </w:r>
    </w:p>
    <w:p w14:paraId="5F43B7EF" w14:textId="67DEF339" w:rsidR="00F8181F" w:rsidRPr="006A3FE2" w:rsidRDefault="00F8181F" w:rsidP="00237F00">
      <w:pPr>
        <w:tabs>
          <w:tab w:val="left" w:pos="1416"/>
        </w:tabs>
        <w:spacing w:after="0" w:line="240" w:lineRule="auto"/>
        <w:rPr>
          <w:rFonts w:asciiTheme="minorHAnsi" w:hAnsiTheme="minorHAnsi" w:cstheme="minorHAnsi"/>
          <w:bCs/>
        </w:rPr>
      </w:pPr>
      <w:r w:rsidRPr="006A3FE2">
        <w:rPr>
          <w:rFonts w:asciiTheme="minorHAnsi" w:hAnsiTheme="minorHAnsi" w:cstheme="minorHAnsi"/>
          <w:bCs/>
        </w:rPr>
        <w:t>---</w:t>
      </w:r>
    </w:p>
    <w:p w14:paraId="63EB527F" w14:textId="55C8B544" w:rsidR="00F8181F" w:rsidRPr="006A3FE2" w:rsidRDefault="00F8181F" w:rsidP="00F8181F">
      <w:pPr>
        <w:spacing w:after="120"/>
        <w:rPr>
          <w:rFonts w:asciiTheme="minorHAnsi" w:eastAsia="Arial" w:hAnsiTheme="minorHAnsi" w:cstheme="minorHAnsi"/>
        </w:rPr>
      </w:pPr>
      <w:r w:rsidRPr="006A3FE2">
        <w:rPr>
          <w:rFonts w:asciiTheme="minorHAnsi" w:eastAsia="Arial" w:hAnsiTheme="minorHAnsi" w:cstheme="minorHAnsi"/>
          <w:b/>
        </w:rPr>
        <w:t>Památník Tomáše Bati</w:t>
      </w:r>
      <w:r w:rsidRPr="006A3FE2">
        <w:rPr>
          <w:rFonts w:asciiTheme="minorHAnsi" w:eastAsia="Arial" w:hAnsiTheme="minorHAnsi" w:cstheme="minorHAnsi"/>
        </w:rPr>
        <w:t xml:space="preserve"> byl postaven roku 1933 jako pocta zesnulému zakladateli obuvnického koncernu. Architekt František Lýdie Gahura do této radikální stavby otiskl Baťovy vlastnosti i základní principy baťovského stavitelství. Dominantou prostoru je věrná maketa Junkers F13 – letadla, ve kterém roku 1932 skončila životní cesta obuvníka Bati a pilota Broučka. Od ledna 2025 je součástí prohlídkového okruhu také digitální 3D model zlatých kapesních hodinek Tomáše Bati s možností zobrazení v rozšířené realitě.</w:t>
      </w:r>
    </w:p>
    <w:p w14:paraId="1DC01CDD" w14:textId="4D6F34C0" w:rsidR="00D405E2" w:rsidRPr="006A3FE2" w:rsidRDefault="00D405E2" w:rsidP="00237F00">
      <w:pPr>
        <w:tabs>
          <w:tab w:val="left" w:pos="1416"/>
        </w:tabs>
        <w:spacing w:after="0" w:line="240" w:lineRule="auto"/>
        <w:rPr>
          <w:rFonts w:asciiTheme="minorHAnsi" w:eastAsia="Arial" w:hAnsiTheme="minorHAnsi" w:cstheme="minorHAnsi"/>
        </w:rPr>
      </w:pPr>
      <w:r w:rsidRPr="006A3FE2">
        <w:rPr>
          <w:rFonts w:asciiTheme="minorHAnsi" w:hAnsiTheme="minorHAnsi" w:cstheme="minorHAnsi"/>
          <w:b/>
          <w:bCs/>
        </w:rPr>
        <w:t>Kontakt:</w:t>
      </w:r>
      <w:r w:rsidRPr="006A3FE2">
        <w:rPr>
          <w:rFonts w:asciiTheme="minorHAnsi" w:hAnsiTheme="minorHAnsi" w:cstheme="minorHAnsi"/>
        </w:rPr>
        <w:t xml:space="preserve"> Mgr. </w:t>
      </w:r>
      <w:proofErr w:type="spellStart"/>
      <w:r w:rsidRPr="006A3FE2">
        <w:rPr>
          <w:rFonts w:asciiTheme="minorHAnsi" w:hAnsiTheme="minorHAnsi" w:cstheme="minorHAnsi"/>
        </w:rPr>
        <w:t>Magdal</w:t>
      </w:r>
      <w:proofErr w:type="spellEnd"/>
      <w:r w:rsidRPr="006A3FE2">
        <w:rPr>
          <w:rFonts w:asciiTheme="minorHAnsi" w:hAnsiTheme="minorHAnsi" w:cstheme="minorHAnsi"/>
          <w:lang w:val="fr-FR"/>
        </w:rPr>
        <w:t>é</w:t>
      </w:r>
      <w:r w:rsidRPr="006A3FE2">
        <w:rPr>
          <w:rFonts w:asciiTheme="minorHAnsi" w:hAnsiTheme="minorHAnsi" w:cstheme="minorHAnsi"/>
        </w:rPr>
        <w:t>na Hladká, vedoucí Památníku Tomáše Bati</w:t>
      </w:r>
      <w:r w:rsidR="00DE407C">
        <w:rPr>
          <w:rFonts w:asciiTheme="minorHAnsi" w:hAnsiTheme="minorHAnsi" w:cstheme="minorHAnsi"/>
        </w:rPr>
        <w:t xml:space="preserve">, </w:t>
      </w:r>
      <w:hyperlink r:id="rId6" w:history="1">
        <w:r w:rsidRPr="006A3FE2">
          <w:rPr>
            <w:rStyle w:val="Hypertextovodkaz"/>
            <w:rFonts w:asciiTheme="minorHAnsi" w:hAnsiTheme="minorHAnsi" w:cstheme="minorHAnsi"/>
          </w:rPr>
          <w:t>magdalenahladka@zlin.eu</w:t>
        </w:r>
      </w:hyperlink>
      <w:r w:rsidRPr="006A3FE2">
        <w:rPr>
          <w:rFonts w:asciiTheme="minorHAnsi" w:hAnsiTheme="minorHAnsi" w:cstheme="minorHAnsi"/>
        </w:rPr>
        <w:t xml:space="preserve">, </w:t>
      </w:r>
      <w:r w:rsidR="00DE407C">
        <w:rPr>
          <w:rFonts w:asciiTheme="minorHAnsi" w:hAnsiTheme="minorHAnsi" w:cstheme="minorHAnsi"/>
          <w:lang w:val="pt-PT"/>
        </w:rPr>
        <w:t xml:space="preserve">+420 </w:t>
      </w:r>
      <w:r w:rsidRPr="006A3FE2">
        <w:rPr>
          <w:rFonts w:asciiTheme="minorHAnsi" w:hAnsiTheme="minorHAnsi" w:cstheme="minorHAnsi"/>
          <w:lang w:val="pt-PT"/>
        </w:rPr>
        <w:t>739 348</w:t>
      </w:r>
      <w:r w:rsidR="008A6D09" w:rsidRPr="006A3FE2">
        <w:rPr>
          <w:rFonts w:asciiTheme="minorHAnsi" w:hAnsiTheme="minorHAnsi" w:cstheme="minorHAnsi"/>
          <w:lang w:val="pt-PT"/>
        </w:rPr>
        <w:t> </w:t>
      </w:r>
      <w:r w:rsidRPr="006A3FE2">
        <w:rPr>
          <w:rFonts w:asciiTheme="minorHAnsi" w:hAnsiTheme="minorHAnsi" w:cstheme="minorHAnsi"/>
          <w:lang w:val="pt-PT"/>
        </w:rPr>
        <w:t>076</w:t>
      </w:r>
    </w:p>
    <w:sectPr w:rsidR="00D405E2" w:rsidRPr="006A3FE2" w:rsidSect="00823834">
      <w:headerReference w:type="default" r:id="rId7"/>
      <w:footerReference w:type="default" r:id="rId8"/>
      <w:pgSz w:w="11906" w:h="16838"/>
      <w:pgMar w:top="851" w:right="851" w:bottom="851" w:left="85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B8A57" w14:textId="77777777" w:rsidR="007B1491" w:rsidRDefault="007B1491" w:rsidP="009C1A44">
      <w:r>
        <w:separator/>
      </w:r>
    </w:p>
  </w:endnote>
  <w:endnote w:type="continuationSeparator" w:id="0">
    <w:p w14:paraId="34E127F0" w14:textId="77777777" w:rsidR="007B1491" w:rsidRDefault="007B1491" w:rsidP="009C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GotItcTEEHe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Franklin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Franklin Gothic CE">
    <w:altName w:val="Corbel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4A8B" w14:textId="4C123B35" w:rsidR="00823834" w:rsidRDefault="003F0C3D" w:rsidP="009C1A4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16C92" wp14:editId="0F5F2842">
              <wp:simplePos x="0" y="0"/>
              <wp:positionH relativeFrom="column">
                <wp:posOffset>3461385</wp:posOffset>
              </wp:positionH>
              <wp:positionV relativeFrom="page">
                <wp:posOffset>9685020</wp:posOffset>
              </wp:positionV>
              <wp:extent cx="3054350" cy="533400"/>
              <wp:effectExtent l="3810" t="0" r="0" b="190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A1F66" w14:textId="77777777" w:rsidR="000E66A6" w:rsidRPr="000E66A6" w:rsidRDefault="000E66A6" w:rsidP="000E66A6">
                          <w:pPr>
                            <w:tabs>
                              <w:tab w:val="left" w:pos="360"/>
                            </w:tabs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E30513"/>
                              <w:spacing w:val="7"/>
                              <w:sz w:val="14"/>
                              <w:szCs w:val="14"/>
                            </w:rPr>
                            <w:t>Památník Tomáše Bati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 xml:space="preserve">, nám. T. G. Masaryka 2570, 760 01 Zlín 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Tel.:+</w:t>
                          </w:r>
                          <w:proofErr w:type="gramStart"/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420 577 630 327 / E–mail</w:t>
                          </w:r>
                          <w:proofErr w:type="gramEnd"/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: pamatnikbata@zlin.eu</w:t>
                          </w: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br/>
                            <w:t>IČO: 00283924 / DIČ: CZ00283924</w:t>
                          </w:r>
                        </w:p>
                        <w:p w14:paraId="5D736C09" w14:textId="77777777" w:rsidR="00823834" w:rsidRPr="009C1A44" w:rsidRDefault="000E66A6" w:rsidP="000E66A6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0E66A6">
                            <w:rPr>
                              <w:rFonts w:ascii="ITC Franklin Gothic CE" w:hAnsi="ITC Franklin Gothic CE" w:cs="ITC Franklin Gothic CE"/>
                              <w:color w:val="000000"/>
                              <w:spacing w:val="7"/>
                              <w:sz w:val="14"/>
                              <w:szCs w:val="14"/>
                            </w:rPr>
                            <w:t>Bankovní spojení: 3049002/0800 / Zřizovatel: statutární město Zlín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16C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2.55pt;margin-top:762.6pt;width:24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" filled="f" stroked="f">
              <v:textbox inset="0,0,0,0">
                <w:txbxContent>
                  <w:p w14:paraId="355A1F66" w14:textId="77777777" w:rsidR="000E66A6" w:rsidRPr="000E66A6" w:rsidRDefault="000E66A6" w:rsidP="000E66A6">
                    <w:pPr>
                      <w:tabs>
                        <w:tab w:val="left" w:pos="360"/>
                      </w:tabs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E30513"/>
                        <w:spacing w:val="7"/>
                        <w:sz w:val="14"/>
                        <w:szCs w:val="14"/>
                      </w:rPr>
                      <w:t>Památník Tomáše Bati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 xml:space="preserve">, nám. T. G. Masaryka 2570, 760 01 Zlín 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Tel.:+</w:t>
                    </w:r>
                    <w:proofErr w:type="gramStart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420 577 630 327 / E–mail</w:t>
                    </w:r>
                    <w:proofErr w:type="gramEnd"/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: pamatnikbata@zlin.eu</w:t>
                    </w: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br/>
                      <w:t>IČO: 00283924 / DIČ: CZ00283924</w:t>
                    </w:r>
                  </w:p>
                  <w:p w14:paraId="5D736C09" w14:textId="77777777" w:rsidR="00823834" w:rsidRPr="009C1A44" w:rsidRDefault="000E66A6" w:rsidP="000E66A6">
                    <w:pPr>
                      <w:rPr>
                        <w:sz w:val="15"/>
                        <w:szCs w:val="15"/>
                      </w:rPr>
                    </w:pPr>
                    <w:r w:rsidRPr="000E66A6">
                      <w:rPr>
                        <w:rFonts w:ascii="ITC Franklin Gothic CE" w:hAnsi="ITC Franklin Gothic CE" w:cs="ITC Franklin Gothic CE"/>
                        <w:color w:val="000000"/>
                        <w:spacing w:val="7"/>
                        <w:sz w:val="14"/>
                        <w:szCs w:val="14"/>
                      </w:rPr>
                      <w:t>Bankovní spojení: 3049002/0800 / Zřizovatel: statutární město Zlín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9B8E" w14:textId="77777777" w:rsidR="007B1491" w:rsidRDefault="007B1491" w:rsidP="009C1A44">
      <w:r>
        <w:separator/>
      </w:r>
    </w:p>
  </w:footnote>
  <w:footnote w:type="continuationSeparator" w:id="0">
    <w:p w14:paraId="0D01B2F3" w14:textId="77777777" w:rsidR="007B1491" w:rsidRDefault="007B1491" w:rsidP="009C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F4B" w14:textId="77777777" w:rsidR="00CD17CD" w:rsidRDefault="00823834" w:rsidP="009C1A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D31F3D" wp14:editId="6D62654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50000" cy="3276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l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D3B026" wp14:editId="3E19A8E7">
          <wp:simplePos x="0" y="0"/>
          <wp:positionH relativeFrom="page">
            <wp:posOffset>4032250</wp:posOffset>
          </wp:positionH>
          <wp:positionV relativeFrom="page">
            <wp:posOffset>540385</wp:posOffset>
          </wp:positionV>
          <wp:extent cx="1800000" cy="468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CD"/>
    <w:rsid w:val="00034D8B"/>
    <w:rsid w:val="0006004A"/>
    <w:rsid w:val="00067247"/>
    <w:rsid w:val="000A6BBD"/>
    <w:rsid w:val="000E66A6"/>
    <w:rsid w:val="000E7047"/>
    <w:rsid w:val="001147DA"/>
    <w:rsid w:val="00154657"/>
    <w:rsid w:val="00177F3C"/>
    <w:rsid w:val="00210456"/>
    <w:rsid w:val="00237F00"/>
    <w:rsid w:val="0027267F"/>
    <w:rsid w:val="00272C82"/>
    <w:rsid w:val="00292E66"/>
    <w:rsid w:val="0030329A"/>
    <w:rsid w:val="00315473"/>
    <w:rsid w:val="0036351A"/>
    <w:rsid w:val="003951B7"/>
    <w:rsid w:val="003C1191"/>
    <w:rsid w:val="003F0C3D"/>
    <w:rsid w:val="00401995"/>
    <w:rsid w:val="004509E0"/>
    <w:rsid w:val="00454459"/>
    <w:rsid w:val="004837FC"/>
    <w:rsid w:val="004B0FB9"/>
    <w:rsid w:val="004B5F65"/>
    <w:rsid w:val="004E22AD"/>
    <w:rsid w:val="00522E2B"/>
    <w:rsid w:val="00525E21"/>
    <w:rsid w:val="0053518D"/>
    <w:rsid w:val="005535C8"/>
    <w:rsid w:val="00567EB4"/>
    <w:rsid w:val="005A4862"/>
    <w:rsid w:val="005B4E5B"/>
    <w:rsid w:val="005E1952"/>
    <w:rsid w:val="00644176"/>
    <w:rsid w:val="006A3FE2"/>
    <w:rsid w:val="006C5FE6"/>
    <w:rsid w:val="00717195"/>
    <w:rsid w:val="00767343"/>
    <w:rsid w:val="00787FD2"/>
    <w:rsid w:val="007B1491"/>
    <w:rsid w:val="00801834"/>
    <w:rsid w:val="00802ADF"/>
    <w:rsid w:val="0080360D"/>
    <w:rsid w:val="00823834"/>
    <w:rsid w:val="008664AF"/>
    <w:rsid w:val="00876F7C"/>
    <w:rsid w:val="008A5B4D"/>
    <w:rsid w:val="008A6D09"/>
    <w:rsid w:val="008F0530"/>
    <w:rsid w:val="009235E3"/>
    <w:rsid w:val="00937BA4"/>
    <w:rsid w:val="0094521C"/>
    <w:rsid w:val="0096766C"/>
    <w:rsid w:val="009757D0"/>
    <w:rsid w:val="009A3015"/>
    <w:rsid w:val="009C1A44"/>
    <w:rsid w:val="009F44EC"/>
    <w:rsid w:val="00A055F3"/>
    <w:rsid w:val="00A22A51"/>
    <w:rsid w:val="00A63219"/>
    <w:rsid w:val="00A710BA"/>
    <w:rsid w:val="00A9223C"/>
    <w:rsid w:val="00AB09D6"/>
    <w:rsid w:val="00AB5F77"/>
    <w:rsid w:val="00AF0214"/>
    <w:rsid w:val="00AF1C0C"/>
    <w:rsid w:val="00B276D9"/>
    <w:rsid w:val="00B8258D"/>
    <w:rsid w:val="00BA49E8"/>
    <w:rsid w:val="00BC0923"/>
    <w:rsid w:val="00C148B8"/>
    <w:rsid w:val="00C308E9"/>
    <w:rsid w:val="00C557EF"/>
    <w:rsid w:val="00CD17CD"/>
    <w:rsid w:val="00CD29DE"/>
    <w:rsid w:val="00D405E2"/>
    <w:rsid w:val="00D717DF"/>
    <w:rsid w:val="00D862D4"/>
    <w:rsid w:val="00DC7E1A"/>
    <w:rsid w:val="00DE407C"/>
    <w:rsid w:val="00E009F3"/>
    <w:rsid w:val="00E101EB"/>
    <w:rsid w:val="00E41B17"/>
    <w:rsid w:val="00EA00B9"/>
    <w:rsid w:val="00EA24F7"/>
    <w:rsid w:val="00F32D74"/>
    <w:rsid w:val="00F8181F"/>
    <w:rsid w:val="00F94D8B"/>
    <w:rsid w:val="00FA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E9DEA"/>
  <w15:docId w15:val="{7438180D-F355-46CD-831B-CAB1FE6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A44"/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C1A44"/>
    <w:pPr>
      <w:keepNext/>
      <w:keepLines/>
      <w:spacing w:before="480" w:after="0"/>
      <w:outlineLvl w:val="0"/>
    </w:pPr>
    <w:rPr>
      <w:rFonts w:ascii="FranklinGotItcTEEHea" w:eastAsiaTheme="majorEastAsia" w:hAnsi="FranklinGotItcTEEHea" w:cstheme="majorBidi"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1A44"/>
    <w:pPr>
      <w:outlineLvl w:val="1"/>
    </w:pPr>
    <w:rPr>
      <w:rFonts w:ascii="Franklin Gothic" w:hAnsi="Franklin Gothic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7CD"/>
  </w:style>
  <w:style w:type="paragraph" w:styleId="Zpat">
    <w:name w:val="footer"/>
    <w:basedOn w:val="Normln"/>
    <w:link w:val="ZpatChar"/>
    <w:uiPriority w:val="99"/>
    <w:unhideWhenUsed/>
    <w:rsid w:val="00C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7CD"/>
  </w:style>
  <w:style w:type="paragraph" w:styleId="Textbubliny">
    <w:name w:val="Balloon Text"/>
    <w:basedOn w:val="Normln"/>
    <w:link w:val="TextbublinyChar"/>
    <w:uiPriority w:val="99"/>
    <w:semiHidden/>
    <w:unhideWhenUsed/>
    <w:rsid w:val="0082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3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8238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C1A44"/>
    <w:rPr>
      <w:rFonts w:ascii="FranklinGotItcTEEHea" w:eastAsiaTheme="majorEastAsia" w:hAnsi="FranklinGotItcTEEHea" w:cstheme="majorBidi"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C1A44"/>
    <w:rPr>
      <w:rFonts w:ascii="Franklin Gothic" w:hAnsi="Franklin Gothic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E66A6"/>
    <w:rPr>
      <w:color w:val="0000FF" w:themeColor="hyperlink"/>
      <w:u w:val="single"/>
    </w:rPr>
  </w:style>
  <w:style w:type="character" w:customStyle="1" w:styleId="html-span">
    <w:name w:val="html-span"/>
    <w:basedOn w:val="Standardnpsmoodstavce"/>
    <w:rsid w:val="00D717DF"/>
  </w:style>
  <w:style w:type="character" w:customStyle="1" w:styleId="xt0psk2">
    <w:name w:val="xt0psk2"/>
    <w:basedOn w:val="Standardnpsmoodstavce"/>
    <w:rsid w:val="00D717DF"/>
  </w:style>
  <w:style w:type="character" w:styleId="Odkaznakoment">
    <w:name w:val="annotation reference"/>
    <w:basedOn w:val="Standardnpsmoodstavce"/>
    <w:uiPriority w:val="99"/>
    <w:semiHidden/>
    <w:unhideWhenUsed/>
    <w:rsid w:val="00975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D0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D0"/>
    <w:rPr>
      <w:rFonts w:ascii="Franklin Gothic Book" w:hAnsi="Franklin Gothic Book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31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hladka@zlin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Hladká Magdaléna</cp:lastModifiedBy>
  <cp:revision>51</cp:revision>
  <dcterms:created xsi:type="dcterms:W3CDTF">2020-04-29T07:59:00Z</dcterms:created>
  <dcterms:modified xsi:type="dcterms:W3CDTF">2025-09-22T06:23:00Z</dcterms:modified>
</cp:coreProperties>
</file>