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660" w:rsidRDefault="007F5034" w:rsidP="00A535AB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TISKOVÁ ZPRÁVA</w:t>
      </w:r>
    </w:p>
    <w:p w:rsidR="00C56660" w:rsidRDefault="00476825" w:rsidP="00A535AB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t>1</w:t>
      </w:r>
      <w:r w:rsidR="00733E9D">
        <w:rPr>
          <w:rFonts w:ascii="Arial" w:hAnsi="Arial"/>
          <w:sz w:val="20"/>
          <w:szCs w:val="20"/>
          <w:lang w:val="en-US"/>
        </w:rPr>
        <w:t>6</w:t>
      </w:r>
      <w:r>
        <w:rPr>
          <w:rFonts w:ascii="Arial" w:hAnsi="Arial"/>
          <w:sz w:val="20"/>
          <w:szCs w:val="20"/>
          <w:lang w:val="en-US"/>
        </w:rPr>
        <w:t>. 4</w:t>
      </w:r>
      <w:r w:rsidR="007F5034">
        <w:rPr>
          <w:rFonts w:ascii="Arial" w:hAnsi="Arial"/>
          <w:sz w:val="20"/>
          <w:szCs w:val="20"/>
          <w:lang w:val="en-US"/>
        </w:rPr>
        <w:t>. 202</w:t>
      </w:r>
      <w:r w:rsidR="00D50946">
        <w:rPr>
          <w:rFonts w:ascii="Arial" w:hAnsi="Arial"/>
          <w:sz w:val="20"/>
          <w:szCs w:val="20"/>
          <w:lang w:val="en-US"/>
        </w:rPr>
        <w:t>5</w:t>
      </w:r>
    </w:p>
    <w:p w:rsidR="00C56660" w:rsidRDefault="00476825" w:rsidP="00A535AB">
      <w:pPr>
        <w:jc w:val="center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hAnsi="Arial"/>
          <w:b/>
          <w:bCs/>
          <w:sz w:val="30"/>
          <w:szCs w:val="30"/>
        </w:rPr>
        <w:t xml:space="preserve">Památník Tomáše Bati </w:t>
      </w:r>
      <w:r w:rsidR="00270D69">
        <w:rPr>
          <w:rFonts w:ascii="Arial" w:hAnsi="Arial"/>
          <w:b/>
          <w:bCs/>
          <w:sz w:val="30"/>
          <w:szCs w:val="30"/>
        </w:rPr>
        <w:t xml:space="preserve">v květnu nabídne noční </w:t>
      </w:r>
      <w:r w:rsidR="00057CE9">
        <w:rPr>
          <w:rFonts w:ascii="Arial" w:hAnsi="Arial"/>
          <w:b/>
          <w:bCs/>
          <w:sz w:val="30"/>
          <w:szCs w:val="30"/>
        </w:rPr>
        <w:t>vstup</w:t>
      </w:r>
      <w:r w:rsidR="00270D69">
        <w:rPr>
          <w:rFonts w:ascii="Arial" w:hAnsi="Arial"/>
          <w:b/>
          <w:bCs/>
          <w:sz w:val="30"/>
          <w:szCs w:val="30"/>
        </w:rPr>
        <w:t xml:space="preserve"> i </w:t>
      </w:r>
      <w:r w:rsidR="00057CE9">
        <w:rPr>
          <w:rFonts w:ascii="Arial" w:hAnsi="Arial"/>
          <w:b/>
          <w:bCs/>
          <w:sz w:val="30"/>
          <w:szCs w:val="30"/>
        </w:rPr>
        <w:t>bezplatné prohlídky</w:t>
      </w:r>
    </w:p>
    <w:p w:rsidR="00C55714" w:rsidRDefault="00973957" w:rsidP="00A535AB">
      <w:pPr>
        <w:spacing w:after="120"/>
        <w:rPr>
          <w:rFonts w:ascii="Arial" w:eastAsia="Arial" w:hAnsi="Arial" w:cs="Arial"/>
          <w:b/>
          <w:sz w:val="20"/>
          <w:szCs w:val="20"/>
        </w:rPr>
      </w:pPr>
      <w:r w:rsidRPr="00973957">
        <w:rPr>
          <w:rFonts w:ascii="Arial" w:eastAsia="Arial" w:hAnsi="Arial" w:cs="Arial"/>
          <w:b/>
          <w:sz w:val="20"/>
          <w:szCs w:val="20"/>
        </w:rPr>
        <w:t xml:space="preserve">V průběhu května 2025 se v </w:t>
      </w:r>
      <w:r w:rsidR="008D2CDC" w:rsidRPr="00973957">
        <w:rPr>
          <w:rFonts w:ascii="Arial" w:eastAsia="Arial" w:hAnsi="Arial" w:cs="Arial"/>
          <w:b/>
          <w:sz w:val="20"/>
          <w:szCs w:val="20"/>
        </w:rPr>
        <w:t>Památník</w:t>
      </w:r>
      <w:r w:rsidRPr="00973957">
        <w:rPr>
          <w:rFonts w:ascii="Arial" w:eastAsia="Arial" w:hAnsi="Arial" w:cs="Arial"/>
          <w:b/>
          <w:sz w:val="20"/>
          <w:szCs w:val="20"/>
        </w:rPr>
        <w:t>u</w:t>
      </w:r>
      <w:r w:rsidR="008D2CDC" w:rsidRPr="00973957">
        <w:rPr>
          <w:rFonts w:ascii="Arial" w:eastAsia="Arial" w:hAnsi="Arial" w:cs="Arial"/>
          <w:b/>
          <w:sz w:val="20"/>
          <w:szCs w:val="20"/>
        </w:rPr>
        <w:t xml:space="preserve"> Tomáše Bati</w:t>
      </w:r>
      <w:r w:rsidRPr="00973957">
        <w:rPr>
          <w:rFonts w:ascii="Arial" w:eastAsia="Arial" w:hAnsi="Arial" w:cs="Arial"/>
          <w:b/>
          <w:sz w:val="20"/>
          <w:szCs w:val="20"/>
        </w:rPr>
        <w:t xml:space="preserve"> uskuteční dvě mimořádné akce: </w:t>
      </w:r>
      <w:r w:rsidR="00700959">
        <w:rPr>
          <w:rFonts w:ascii="Arial" w:eastAsia="Arial" w:hAnsi="Arial" w:cs="Arial"/>
          <w:b/>
          <w:sz w:val="20"/>
          <w:szCs w:val="20"/>
        </w:rPr>
        <w:t>Někdejší b</w:t>
      </w:r>
      <w:r w:rsidRPr="00973957">
        <w:rPr>
          <w:rFonts w:ascii="Arial" w:eastAsia="Arial" w:hAnsi="Arial" w:cs="Arial"/>
          <w:b/>
          <w:sz w:val="20"/>
          <w:szCs w:val="20"/>
        </w:rPr>
        <w:t xml:space="preserve">aťovský svátek První máj symbolicky </w:t>
      </w:r>
      <w:r w:rsidR="00A47A09">
        <w:rPr>
          <w:rFonts w:ascii="Arial" w:eastAsia="Arial" w:hAnsi="Arial" w:cs="Arial"/>
          <w:b/>
          <w:sz w:val="20"/>
          <w:szCs w:val="20"/>
        </w:rPr>
        <w:t>připomenou</w:t>
      </w:r>
      <w:r w:rsidRPr="00973957">
        <w:rPr>
          <w:rFonts w:ascii="Arial" w:eastAsia="Arial" w:hAnsi="Arial" w:cs="Arial"/>
          <w:b/>
          <w:sz w:val="20"/>
          <w:szCs w:val="20"/>
        </w:rPr>
        <w:t xml:space="preserve"> bezplatn</w:t>
      </w:r>
      <w:r w:rsidR="00700959">
        <w:rPr>
          <w:rFonts w:ascii="Arial" w:eastAsia="Arial" w:hAnsi="Arial" w:cs="Arial"/>
          <w:b/>
          <w:sz w:val="20"/>
          <w:szCs w:val="20"/>
        </w:rPr>
        <w:t>é</w:t>
      </w:r>
      <w:r w:rsidRPr="00973957">
        <w:rPr>
          <w:rFonts w:ascii="Arial" w:eastAsia="Arial" w:hAnsi="Arial" w:cs="Arial"/>
          <w:b/>
          <w:sz w:val="20"/>
          <w:szCs w:val="20"/>
        </w:rPr>
        <w:t xml:space="preserve"> komentovan</w:t>
      </w:r>
      <w:r w:rsidR="00700959">
        <w:rPr>
          <w:rFonts w:ascii="Arial" w:eastAsia="Arial" w:hAnsi="Arial" w:cs="Arial"/>
          <w:b/>
          <w:sz w:val="20"/>
          <w:szCs w:val="20"/>
        </w:rPr>
        <w:t>é</w:t>
      </w:r>
      <w:r w:rsidRPr="00973957">
        <w:rPr>
          <w:rFonts w:ascii="Arial" w:eastAsia="Arial" w:hAnsi="Arial" w:cs="Arial"/>
          <w:b/>
          <w:sz w:val="20"/>
          <w:szCs w:val="20"/>
        </w:rPr>
        <w:t xml:space="preserve"> prohlídk</w:t>
      </w:r>
      <w:r w:rsidR="00700959">
        <w:rPr>
          <w:rFonts w:ascii="Arial" w:eastAsia="Arial" w:hAnsi="Arial" w:cs="Arial"/>
          <w:b/>
          <w:sz w:val="20"/>
          <w:szCs w:val="20"/>
        </w:rPr>
        <w:t>y</w:t>
      </w:r>
      <w:r w:rsidRPr="00973957">
        <w:rPr>
          <w:rFonts w:ascii="Arial" w:eastAsia="Arial" w:hAnsi="Arial" w:cs="Arial"/>
          <w:b/>
          <w:sz w:val="20"/>
          <w:szCs w:val="20"/>
        </w:rPr>
        <w:t>.</w:t>
      </w:r>
      <w:r w:rsidR="00700959">
        <w:rPr>
          <w:rFonts w:ascii="Arial" w:eastAsia="Arial" w:hAnsi="Arial" w:cs="Arial"/>
          <w:b/>
          <w:sz w:val="20"/>
          <w:szCs w:val="20"/>
        </w:rPr>
        <w:t xml:space="preserve"> </w:t>
      </w:r>
      <w:r w:rsidRPr="00973957">
        <w:rPr>
          <w:rFonts w:ascii="Arial" w:eastAsia="Arial" w:hAnsi="Arial" w:cs="Arial"/>
          <w:b/>
          <w:sz w:val="20"/>
          <w:szCs w:val="20"/>
        </w:rPr>
        <w:t xml:space="preserve">23. května </w:t>
      </w:r>
      <w:r>
        <w:rPr>
          <w:rFonts w:ascii="Arial" w:eastAsia="Arial" w:hAnsi="Arial" w:cs="Arial"/>
          <w:b/>
          <w:sz w:val="20"/>
          <w:szCs w:val="20"/>
        </w:rPr>
        <w:t>bud</w:t>
      </w:r>
      <w:r w:rsidR="00EC4FB1">
        <w:rPr>
          <w:rFonts w:ascii="Arial" w:eastAsia="Arial" w:hAnsi="Arial" w:cs="Arial"/>
          <w:b/>
          <w:sz w:val="20"/>
          <w:szCs w:val="20"/>
        </w:rPr>
        <w:t>ou mít</w:t>
      </w:r>
      <w:r w:rsidR="002514D8">
        <w:rPr>
          <w:rFonts w:ascii="Arial" w:eastAsia="Arial" w:hAnsi="Arial" w:cs="Arial"/>
          <w:b/>
          <w:sz w:val="20"/>
          <w:szCs w:val="20"/>
        </w:rPr>
        <w:t xml:space="preserve"> </w:t>
      </w:r>
      <w:r w:rsidR="00A47A09">
        <w:rPr>
          <w:rFonts w:ascii="Arial" w:eastAsia="Arial" w:hAnsi="Arial" w:cs="Arial"/>
          <w:b/>
          <w:sz w:val="20"/>
          <w:szCs w:val="20"/>
        </w:rPr>
        <w:t xml:space="preserve">zájemci </w:t>
      </w:r>
      <w:r>
        <w:rPr>
          <w:rFonts w:ascii="Arial" w:eastAsia="Arial" w:hAnsi="Arial" w:cs="Arial"/>
          <w:b/>
          <w:sz w:val="20"/>
          <w:szCs w:val="20"/>
        </w:rPr>
        <w:t xml:space="preserve">naopak </w:t>
      </w:r>
      <w:r w:rsidRPr="00973957">
        <w:rPr>
          <w:rFonts w:ascii="Arial" w:eastAsia="Arial" w:hAnsi="Arial" w:cs="Arial"/>
          <w:b/>
          <w:sz w:val="20"/>
          <w:szCs w:val="20"/>
        </w:rPr>
        <w:t xml:space="preserve">příležitost </w:t>
      </w:r>
      <w:r w:rsidR="00700959">
        <w:rPr>
          <w:rFonts w:ascii="Arial" w:eastAsia="Arial" w:hAnsi="Arial" w:cs="Arial"/>
          <w:b/>
          <w:sz w:val="20"/>
          <w:szCs w:val="20"/>
        </w:rPr>
        <w:t>projít si</w:t>
      </w:r>
      <w:r w:rsidR="002514D8">
        <w:rPr>
          <w:rFonts w:ascii="Arial" w:eastAsia="Arial" w:hAnsi="Arial" w:cs="Arial"/>
          <w:b/>
          <w:sz w:val="20"/>
          <w:szCs w:val="20"/>
        </w:rPr>
        <w:t xml:space="preserve"> památník bez </w:t>
      </w:r>
      <w:r w:rsidRPr="00973957">
        <w:rPr>
          <w:rFonts w:ascii="Arial" w:eastAsia="Arial" w:hAnsi="Arial" w:cs="Arial"/>
          <w:b/>
          <w:sz w:val="20"/>
          <w:szCs w:val="20"/>
        </w:rPr>
        <w:t>průvodce</w:t>
      </w:r>
      <w:r w:rsidR="00EC4FB1">
        <w:rPr>
          <w:rFonts w:ascii="Arial" w:eastAsia="Arial" w:hAnsi="Arial" w:cs="Arial"/>
          <w:b/>
          <w:sz w:val="20"/>
          <w:szCs w:val="20"/>
        </w:rPr>
        <w:t xml:space="preserve">, </w:t>
      </w:r>
      <w:r w:rsidR="00A47A09">
        <w:rPr>
          <w:rFonts w:ascii="Arial" w:eastAsia="Arial" w:hAnsi="Arial" w:cs="Arial"/>
          <w:b/>
          <w:sz w:val="20"/>
          <w:szCs w:val="20"/>
        </w:rPr>
        <w:t xml:space="preserve">a to </w:t>
      </w:r>
      <w:r w:rsidR="00EC4FB1">
        <w:rPr>
          <w:rFonts w:ascii="Arial" w:eastAsia="Arial" w:hAnsi="Arial" w:cs="Arial"/>
          <w:b/>
          <w:sz w:val="20"/>
          <w:szCs w:val="20"/>
        </w:rPr>
        <w:t xml:space="preserve">díky </w:t>
      </w:r>
      <w:r w:rsidRPr="00973957">
        <w:rPr>
          <w:rFonts w:ascii="Arial" w:eastAsia="Arial" w:hAnsi="Arial" w:cs="Arial"/>
          <w:b/>
          <w:sz w:val="20"/>
          <w:szCs w:val="20"/>
        </w:rPr>
        <w:t xml:space="preserve">Galerijní a muzejní noci. </w:t>
      </w:r>
      <w:r w:rsidR="00EC4FB1">
        <w:rPr>
          <w:rFonts w:ascii="Arial" w:eastAsia="Arial" w:hAnsi="Arial" w:cs="Arial"/>
          <w:b/>
          <w:sz w:val="20"/>
          <w:szCs w:val="20"/>
        </w:rPr>
        <w:t xml:space="preserve">Památník </w:t>
      </w:r>
      <w:r w:rsidR="008D2CDC" w:rsidRPr="00973957">
        <w:rPr>
          <w:rFonts w:ascii="Arial" w:eastAsia="Arial" w:hAnsi="Arial" w:cs="Arial"/>
          <w:b/>
          <w:sz w:val="20"/>
          <w:szCs w:val="20"/>
        </w:rPr>
        <w:t xml:space="preserve">bude </w:t>
      </w:r>
      <w:r w:rsidR="00F031A9">
        <w:rPr>
          <w:rFonts w:ascii="Arial" w:eastAsia="Arial" w:hAnsi="Arial" w:cs="Arial"/>
          <w:b/>
          <w:sz w:val="20"/>
          <w:szCs w:val="20"/>
        </w:rPr>
        <w:t xml:space="preserve">návštěvníkům přístupný </w:t>
      </w:r>
      <w:r w:rsidR="008D2CDC" w:rsidRPr="00973957">
        <w:rPr>
          <w:rFonts w:ascii="Arial" w:eastAsia="Arial" w:hAnsi="Arial" w:cs="Arial"/>
          <w:b/>
          <w:sz w:val="20"/>
          <w:szCs w:val="20"/>
        </w:rPr>
        <w:t>i na státní svátek 8. května.</w:t>
      </w:r>
    </w:p>
    <w:p w:rsidR="00973957" w:rsidRDefault="00973957" w:rsidP="00A535AB">
      <w:pPr>
        <w:spacing w:after="120"/>
        <w:rPr>
          <w:rFonts w:ascii="Arial" w:eastAsia="Arial" w:hAnsi="Arial" w:cs="Arial"/>
          <w:sz w:val="20"/>
          <w:szCs w:val="20"/>
        </w:rPr>
      </w:pPr>
      <w:r w:rsidRPr="002514D8">
        <w:rPr>
          <w:rFonts w:ascii="Arial" w:eastAsia="Arial" w:hAnsi="Arial" w:cs="Arial"/>
          <w:sz w:val="20"/>
          <w:szCs w:val="20"/>
        </w:rPr>
        <w:t xml:space="preserve">S oslavami Prvního máje začal Tomáš Baťa </w:t>
      </w:r>
      <w:r w:rsidR="004246D0" w:rsidRPr="002514D8">
        <w:rPr>
          <w:rFonts w:ascii="Arial" w:eastAsia="Arial" w:hAnsi="Arial" w:cs="Arial"/>
          <w:sz w:val="20"/>
          <w:szCs w:val="20"/>
        </w:rPr>
        <w:t xml:space="preserve">ve svém podniku </w:t>
      </w:r>
      <w:r w:rsidRPr="002514D8">
        <w:rPr>
          <w:rFonts w:ascii="Arial" w:eastAsia="Arial" w:hAnsi="Arial" w:cs="Arial"/>
          <w:sz w:val="20"/>
          <w:szCs w:val="20"/>
        </w:rPr>
        <w:t>už v roce 1924.</w:t>
      </w:r>
      <w:r w:rsidR="004246D0" w:rsidRPr="002514D8">
        <w:rPr>
          <w:rFonts w:ascii="Arial" w:eastAsia="Arial" w:hAnsi="Arial" w:cs="Arial"/>
          <w:sz w:val="20"/>
          <w:szCs w:val="20"/>
        </w:rPr>
        <w:t xml:space="preserve"> </w:t>
      </w:r>
      <w:r w:rsidR="002514D8" w:rsidRPr="004246D0">
        <w:rPr>
          <w:rFonts w:ascii="Arial" w:eastAsia="Arial" w:hAnsi="Arial" w:cs="Arial"/>
          <w:i/>
          <w:sz w:val="20"/>
          <w:szCs w:val="20"/>
        </w:rPr>
        <w:t>„</w:t>
      </w:r>
      <w:r w:rsidR="002514D8">
        <w:rPr>
          <w:rFonts w:ascii="Arial" w:eastAsia="Arial" w:hAnsi="Arial" w:cs="Arial"/>
          <w:i/>
          <w:sz w:val="20"/>
          <w:szCs w:val="20"/>
        </w:rPr>
        <w:t xml:space="preserve">V </w:t>
      </w:r>
      <w:r w:rsidR="004246D0" w:rsidRPr="004246D0">
        <w:rPr>
          <w:rFonts w:ascii="Arial" w:eastAsia="Arial" w:hAnsi="Arial" w:cs="Arial"/>
          <w:i/>
          <w:sz w:val="20"/>
          <w:szCs w:val="20"/>
        </w:rPr>
        <w:t>Památník</w:t>
      </w:r>
      <w:r w:rsidR="002514D8">
        <w:rPr>
          <w:rFonts w:ascii="Arial" w:eastAsia="Arial" w:hAnsi="Arial" w:cs="Arial"/>
          <w:i/>
          <w:sz w:val="20"/>
          <w:szCs w:val="20"/>
        </w:rPr>
        <w:t>u</w:t>
      </w:r>
      <w:r w:rsidR="004246D0" w:rsidRPr="004246D0">
        <w:rPr>
          <w:rFonts w:ascii="Arial" w:eastAsia="Arial" w:hAnsi="Arial" w:cs="Arial"/>
          <w:i/>
          <w:sz w:val="20"/>
          <w:szCs w:val="20"/>
        </w:rPr>
        <w:t xml:space="preserve"> Tomáše Bati na tuto tradici každoročně navazuje</w:t>
      </w:r>
      <w:r w:rsidR="002514D8">
        <w:rPr>
          <w:rFonts w:ascii="Arial" w:eastAsia="Arial" w:hAnsi="Arial" w:cs="Arial"/>
          <w:i/>
          <w:sz w:val="20"/>
          <w:szCs w:val="20"/>
        </w:rPr>
        <w:t>me</w:t>
      </w:r>
      <w:r w:rsidR="004246D0" w:rsidRPr="004246D0">
        <w:rPr>
          <w:rFonts w:ascii="Arial" w:eastAsia="Arial" w:hAnsi="Arial" w:cs="Arial"/>
          <w:i/>
          <w:sz w:val="20"/>
          <w:szCs w:val="20"/>
        </w:rPr>
        <w:t xml:space="preserve"> </w:t>
      </w:r>
      <w:r w:rsidR="002514D8">
        <w:rPr>
          <w:rFonts w:ascii="Arial" w:eastAsia="Arial" w:hAnsi="Arial" w:cs="Arial"/>
          <w:i/>
          <w:sz w:val="20"/>
          <w:szCs w:val="20"/>
        </w:rPr>
        <w:t>poskytnutím</w:t>
      </w:r>
      <w:r w:rsidR="004246D0" w:rsidRPr="004246D0">
        <w:rPr>
          <w:rFonts w:ascii="Arial" w:eastAsia="Arial" w:hAnsi="Arial" w:cs="Arial"/>
          <w:i/>
          <w:sz w:val="20"/>
          <w:szCs w:val="20"/>
        </w:rPr>
        <w:t xml:space="preserve"> volného vstupu na komentované prohlídky. Ty budou</w:t>
      </w:r>
      <w:r w:rsidR="002514D8">
        <w:rPr>
          <w:rFonts w:ascii="Arial" w:eastAsia="Arial" w:hAnsi="Arial" w:cs="Arial"/>
          <w:i/>
          <w:sz w:val="20"/>
          <w:szCs w:val="20"/>
        </w:rPr>
        <w:t xml:space="preserve"> v tento den</w:t>
      </w:r>
      <w:r w:rsidR="004246D0" w:rsidRPr="004246D0">
        <w:rPr>
          <w:rFonts w:ascii="Arial" w:eastAsia="Arial" w:hAnsi="Arial" w:cs="Arial"/>
          <w:i/>
          <w:sz w:val="20"/>
          <w:szCs w:val="20"/>
        </w:rPr>
        <w:t xml:space="preserve"> probíhat</w:t>
      </w:r>
      <w:r w:rsidR="00EF3C21">
        <w:rPr>
          <w:rFonts w:ascii="Arial" w:eastAsia="Arial" w:hAnsi="Arial" w:cs="Arial"/>
          <w:i/>
          <w:sz w:val="20"/>
          <w:szCs w:val="20"/>
        </w:rPr>
        <w:t xml:space="preserve"> </w:t>
      </w:r>
      <w:r w:rsidR="00BB4673">
        <w:rPr>
          <w:rFonts w:ascii="Arial" w:eastAsia="Arial" w:hAnsi="Arial" w:cs="Arial"/>
          <w:i/>
          <w:sz w:val="20"/>
          <w:szCs w:val="20"/>
        </w:rPr>
        <w:t>v </w:t>
      </w:r>
      <w:r w:rsidR="00EF3C21">
        <w:rPr>
          <w:rFonts w:ascii="Arial" w:eastAsia="Arial" w:hAnsi="Arial" w:cs="Arial"/>
          <w:i/>
          <w:sz w:val="20"/>
          <w:szCs w:val="20"/>
        </w:rPr>
        <w:t>obvykl</w:t>
      </w:r>
      <w:r w:rsidR="00BB4673">
        <w:rPr>
          <w:rFonts w:ascii="Arial" w:eastAsia="Arial" w:hAnsi="Arial" w:cs="Arial"/>
          <w:i/>
          <w:sz w:val="20"/>
          <w:szCs w:val="20"/>
        </w:rPr>
        <w:t>é otevírací době, tedy</w:t>
      </w:r>
      <w:r w:rsidR="004246D0" w:rsidRPr="004246D0">
        <w:rPr>
          <w:rFonts w:ascii="Arial" w:eastAsia="Arial" w:hAnsi="Arial" w:cs="Arial"/>
          <w:i/>
          <w:sz w:val="20"/>
          <w:szCs w:val="20"/>
        </w:rPr>
        <w:t xml:space="preserve"> od 9:30 do 17:30 h se začátkem vždy v celou hodinu,“</w:t>
      </w:r>
      <w:r w:rsidR="004246D0">
        <w:rPr>
          <w:rFonts w:ascii="Arial" w:eastAsia="Arial" w:hAnsi="Arial" w:cs="Arial"/>
          <w:sz w:val="20"/>
          <w:szCs w:val="20"/>
        </w:rPr>
        <w:t xml:space="preserve"> uvedla Magdaléna Hladká, vedoucí památníku. Vzhledem k omezené kapacitě prohlídkov</w:t>
      </w:r>
      <w:r w:rsidR="00F031A9">
        <w:rPr>
          <w:rFonts w:ascii="Arial" w:eastAsia="Arial" w:hAnsi="Arial" w:cs="Arial"/>
          <w:sz w:val="20"/>
          <w:szCs w:val="20"/>
        </w:rPr>
        <w:t>ých skupin</w:t>
      </w:r>
      <w:r w:rsidR="004246D0">
        <w:rPr>
          <w:rFonts w:ascii="Arial" w:eastAsia="Arial" w:hAnsi="Arial" w:cs="Arial"/>
          <w:sz w:val="20"/>
          <w:szCs w:val="20"/>
        </w:rPr>
        <w:t xml:space="preserve"> </w:t>
      </w:r>
      <w:r w:rsidR="00EC4FB1">
        <w:rPr>
          <w:rFonts w:ascii="Arial" w:eastAsia="Arial" w:hAnsi="Arial" w:cs="Arial"/>
          <w:sz w:val="20"/>
          <w:szCs w:val="20"/>
        </w:rPr>
        <w:t xml:space="preserve">doporučují organizátoři </w:t>
      </w:r>
      <w:r w:rsidR="004246D0">
        <w:rPr>
          <w:rFonts w:ascii="Arial" w:eastAsia="Arial" w:hAnsi="Arial" w:cs="Arial"/>
          <w:sz w:val="20"/>
          <w:szCs w:val="20"/>
        </w:rPr>
        <w:t xml:space="preserve">rezervovat si volnou vstupenku předem na webových stránkách </w:t>
      </w:r>
      <w:r w:rsidR="00064844">
        <w:rPr>
          <w:rFonts w:ascii="Arial" w:eastAsia="Arial" w:hAnsi="Arial" w:cs="Arial"/>
          <w:sz w:val="20"/>
          <w:szCs w:val="20"/>
        </w:rPr>
        <w:t>www.pamatnikbata.eu</w:t>
      </w:r>
      <w:r w:rsidR="004246D0">
        <w:rPr>
          <w:rFonts w:ascii="Arial" w:eastAsia="Arial" w:hAnsi="Arial" w:cs="Arial"/>
          <w:sz w:val="20"/>
          <w:szCs w:val="20"/>
        </w:rPr>
        <w:t xml:space="preserve">. </w:t>
      </w:r>
    </w:p>
    <w:p w:rsidR="002514D8" w:rsidRDefault="004246D0" w:rsidP="00A535AB">
      <w:pPr>
        <w:spacing w:after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Oproti tomu Galerijní a muzejní noc, která letos</w:t>
      </w:r>
      <w:r w:rsidR="00854048">
        <w:rPr>
          <w:rFonts w:ascii="Arial" w:eastAsia="Arial" w:hAnsi="Arial" w:cs="Arial"/>
          <w:sz w:val="20"/>
          <w:szCs w:val="20"/>
        </w:rPr>
        <w:t xml:space="preserve"> ve Zlíně </w:t>
      </w:r>
      <w:r>
        <w:rPr>
          <w:rFonts w:ascii="Arial" w:eastAsia="Arial" w:hAnsi="Arial" w:cs="Arial"/>
          <w:sz w:val="20"/>
          <w:szCs w:val="20"/>
        </w:rPr>
        <w:t xml:space="preserve">připadne na 23. května, rezervaci </w:t>
      </w:r>
      <w:r w:rsidR="00BB4673">
        <w:rPr>
          <w:rFonts w:ascii="Arial" w:eastAsia="Arial" w:hAnsi="Arial" w:cs="Arial"/>
          <w:sz w:val="20"/>
          <w:szCs w:val="20"/>
        </w:rPr>
        <w:t>místa</w:t>
      </w:r>
      <w:r>
        <w:rPr>
          <w:rFonts w:ascii="Arial" w:eastAsia="Arial" w:hAnsi="Arial" w:cs="Arial"/>
          <w:sz w:val="20"/>
          <w:szCs w:val="20"/>
        </w:rPr>
        <w:t xml:space="preserve"> nevyžaduje. </w:t>
      </w:r>
      <w:r w:rsidR="002514D8">
        <w:rPr>
          <w:rFonts w:ascii="Arial" w:eastAsia="Arial" w:hAnsi="Arial" w:cs="Arial"/>
          <w:sz w:val="20"/>
          <w:szCs w:val="20"/>
        </w:rPr>
        <w:t xml:space="preserve">Dveře památníku se v rámci </w:t>
      </w:r>
      <w:r w:rsidR="00A47A09">
        <w:rPr>
          <w:rFonts w:ascii="Arial" w:eastAsia="Arial" w:hAnsi="Arial" w:cs="Arial"/>
          <w:sz w:val="20"/>
          <w:szCs w:val="20"/>
        </w:rPr>
        <w:t xml:space="preserve">této </w:t>
      </w:r>
      <w:r w:rsidR="002514D8">
        <w:rPr>
          <w:rFonts w:ascii="Arial" w:eastAsia="Arial" w:hAnsi="Arial" w:cs="Arial"/>
          <w:sz w:val="20"/>
          <w:szCs w:val="20"/>
        </w:rPr>
        <w:t>akce otevřou v 19:00 h</w:t>
      </w:r>
      <w:r w:rsidR="00EC4FB1">
        <w:rPr>
          <w:rFonts w:ascii="Arial" w:eastAsia="Arial" w:hAnsi="Arial" w:cs="Arial"/>
          <w:sz w:val="20"/>
          <w:szCs w:val="20"/>
        </w:rPr>
        <w:t xml:space="preserve"> a p</w:t>
      </w:r>
      <w:r w:rsidR="002514D8">
        <w:rPr>
          <w:rFonts w:ascii="Arial" w:eastAsia="Arial" w:hAnsi="Arial" w:cs="Arial"/>
          <w:sz w:val="20"/>
          <w:szCs w:val="20"/>
        </w:rPr>
        <w:t>rostor zůstane volně přístupný až do 23:00 h. Návštěvníci tak uvidí interiér v nasvícené podobě.</w:t>
      </w:r>
      <w:r w:rsidR="00733E9D">
        <w:rPr>
          <w:rFonts w:ascii="Arial" w:eastAsia="Arial" w:hAnsi="Arial" w:cs="Arial"/>
          <w:sz w:val="20"/>
          <w:szCs w:val="20"/>
        </w:rPr>
        <w:t xml:space="preserve"> </w:t>
      </w:r>
      <w:r w:rsidR="00733E9D" w:rsidRPr="00733E9D">
        <w:rPr>
          <w:rFonts w:ascii="Arial" w:eastAsia="Arial" w:hAnsi="Arial" w:cs="Arial"/>
          <w:sz w:val="20"/>
          <w:szCs w:val="20"/>
        </w:rPr>
        <w:t xml:space="preserve">Chybět nebude ani historický autobus, který v rámci propojení </w:t>
      </w:r>
      <w:r w:rsidR="00733E9D">
        <w:rPr>
          <w:rFonts w:ascii="Arial" w:eastAsia="Arial" w:hAnsi="Arial" w:cs="Arial"/>
          <w:sz w:val="20"/>
          <w:szCs w:val="20"/>
        </w:rPr>
        <w:t>zúčastněných</w:t>
      </w:r>
      <w:r w:rsidR="00733E9D" w:rsidRPr="00733E9D">
        <w:rPr>
          <w:rFonts w:ascii="Arial" w:eastAsia="Arial" w:hAnsi="Arial" w:cs="Arial"/>
          <w:sz w:val="20"/>
          <w:szCs w:val="20"/>
        </w:rPr>
        <w:t xml:space="preserve"> institucí zastaví u památníku hned 3krát</w:t>
      </w:r>
      <w:r w:rsidR="00733E9D">
        <w:rPr>
          <w:rFonts w:ascii="Arial" w:eastAsia="Arial" w:hAnsi="Arial" w:cs="Arial"/>
          <w:sz w:val="20"/>
          <w:szCs w:val="20"/>
        </w:rPr>
        <w:t>.</w:t>
      </w:r>
      <w:r w:rsidR="00321EB6">
        <w:rPr>
          <w:rFonts w:ascii="Arial" w:eastAsia="Arial" w:hAnsi="Arial" w:cs="Arial"/>
          <w:sz w:val="20"/>
          <w:szCs w:val="20"/>
        </w:rPr>
        <w:t xml:space="preserve"> Jeho jízdní řád bude </w:t>
      </w:r>
      <w:r w:rsidR="00F031A9">
        <w:rPr>
          <w:rFonts w:ascii="Arial" w:eastAsia="Arial" w:hAnsi="Arial" w:cs="Arial"/>
          <w:sz w:val="20"/>
          <w:szCs w:val="20"/>
        </w:rPr>
        <w:t>začátkem května</w:t>
      </w:r>
      <w:r w:rsidR="00321EB6">
        <w:rPr>
          <w:rFonts w:ascii="Arial" w:eastAsia="Arial" w:hAnsi="Arial" w:cs="Arial"/>
          <w:sz w:val="20"/>
          <w:szCs w:val="20"/>
        </w:rPr>
        <w:t xml:space="preserve"> </w:t>
      </w:r>
      <w:r w:rsidR="00C02FA3">
        <w:rPr>
          <w:rFonts w:ascii="Arial" w:eastAsia="Arial" w:hAnsi="Arial" w:cs="Arial"/>
          <w:sz w:val="20"/>
          <w:szCs w:val="20"/>
        </w:rPr>
        <w:t xml:space="preserve">zveřejněn </w:t>
      </w:r>
      <w:r w:rsidR="00321EB6">
        <w:rPr>
          <w:rFonts w:ascii="Arial" w:eastAsia="Arial" w:hAnsi="Arial" w:cs="Arial"/>
          <w:sz w:val="20"/>
          <w:szCs w:val="20"/>
        </w:rPr>
        <w:t>na webu památníku.</w:t>
      </w:r>
      <w:r w:rsidR="002514D8">
        <w:rPr>
          <w:rFonts w:ascii="Arial" w:eastAsia="Arial" w:hAnsi="Arial" w:cs="Arial"/>
          <w:sz w:val="20"/>
          <w:szCs w:val="20"/>
        </w:rPr>
        <w:t xml:space="preserve"> I v tento den bude</w:t>
      </w:r>
      <w:r w:rsidR="00A47A09">
        <w:rPr>
          <w:rFonts w:ascii="Arial" w:eastAsia="Arial" w:hAnsi="Arial" w:cs="Arial"/>
          <w:sz w:val="20"/>
          <w:szCs w:val="20"/>
        </w:rPr>
        <w:t xml:space="preserve"> současně</w:t>
      </w:r>
      <w:r w:rsidR="002514D8">
        <w:rPr>
          <w:rFonts w:ascii="Arial" w:eastAsia="Arial" w:hAnsi="Arial" w:cs="Arial"/>
          <w:sz w:val="20"/>
          <w:szCs w:val="20"/>
        </w:rPr>
        <w:t xml:space="preserve"> možné absolvovat</w:t>
      </w:r>
      <w:r w:rsidR="00EC4FB1">
        <w:rPr>
          <w:rFonts w:ascii="Arial" w:eastAsia="Arial" w:hAnsi="Arial" w:cs="Arial"/>
          <w:sz w:val="20"/>
          <w:szCs w:val="20"/>
        </w:rPr>
        <w:t xml:space="preserve"> </w:t>
      </w:r>
      <w:r w:rsidR="00A47A09">
        <w:rPr>
          <w:rFonts w:ascii="Arial" w:eastAsia="Arial" w:hAnsi="Arial" w:cs="Arial"/>
          <w:sz w:val="20"/>
          <w:szCs w:val="20"/>
        </w:rPr>
        <w:t>během</w:t>
      </w:r>
      <w:r w:rsidR="00EC4FB1">
        <w:rPr>
          <w:rFonts w:ascii="Arial" w:eastAsia="Arial" w:hAnsi="Arial" w:cs="Arial"/>
          <w:sz w:val="20"/>
          <w:szCs w:val="20"/>
        </w:rPr>
        <w:t xml:space="preserve"> standardní otevírací doby</w:t>
      </w:r>
      <w:r w:rsidR="002514D8">
        <w:rPr>
          <w:rFonts w:ascii="Arial" w:eastAsia="Arial" w:hAnsi="Arial" w:cs="Arial"/>
          <w:sz w:val="20"/>
          <w:szCs w:val="20"/>
        </w:rPr>
        <w:t xml:space="preserve"> </w:t>
      </w:r>
      <w:r w:rsidR="00F031A9">
        <w:rPr>
          <w:rFonts w:ascii="Arial" w:eastAsia="Arial" w:hAnsi="Arial" w:cs="Arial"/>
          <w:sz w:val="20"/>
          <w:szCs w:val="20"/>
        </w:rPr>
        <w:t xml:space="preserve">hrazené </w:t>
      </w:r>
      <w:r w:rsidR="002514D8">
        <w:rPr>
          <w:rFonts w:ascii="Arial" w:eastAsia="Arial" w:hAnsi="Arial" w:cs="Arial"/>
          <w:sz w:val="20"/>
          <w:szCs w:val="20"/>
        </w:rPr>
        <w:t>prohlídky</w:t>
      </w:r>
      <w:r w:rsidR="00F031A9">
        <w:rPr>
          <w:rFonts w:ascii="Arial" w:eastAsia="Arial" w:hAnsi="Arial" w:cs="Arial"/>
          <w:sz w:val="20"/>
          <w:szCs w:val="20"/>
        </w:rPr>
        <w:t xml:space="preserve"> s výkladem průvodce</w:t>
      </w:r>
      <w:r w:rsidR="00EC4FB1">
        <w:rPr>
          <w:rFonts w:ascii="Arial" w:eastAsia="Arial" w:hAnsi="Arial" w:cs="Arial"/>
          <w:sz w:val="20"/>
          <w:szCs w:val="20"/>
        </w:rPr>
        <w:t>.</w:t>
      </w:r>
    </w:p>
    <w:p w:rsidR="004246D0" w:rsidRPr="00973957" w:rsidRDefault="002514D8" w:rsidP="00A535AB">
      <w:pPr>
        <w:spacing w:after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Památník</w:t>
      </w:r>
      <w:r w:rsidR="00A47A09">
        <w:rPr>
          <w:rFonts w:ascii="Arial" w:eastAsia="Arial" w:hAnsi="Arial" w:cs="Arial"/>
          <w:sz w:val="20"/>
          <w:szCs w:val="20"/>
        </w:rPr>
        <w:t xml:space="preserve"> </w:t>
      </w:r>
      <w:bookmarkStart w:id="0" w:name="_GoBack"/>
      <w:r w:rsidR="00624A71">
        <w:rPr>
          <w:rFonts w:ascii="Arial" w:eastAsia="Arial" w:hAnsi="Arial" w:cs="Arial"/>
          <w:sz w:val="20"/>
          <w:szCs w:val="20"/>
        </w:rPr>
        <w:t>je</w:t>
      </w:r>
      <w:r>
        <w:rPr>
          <w:rFonts w:ascii="Arial" w:eastAsia="Arial" w:hAnsi="Arial" w:cs="Arial"/>
          <w:sz w:val="20"/>
          <w:szCs w:val="20"/>
        </w:rPr>
        <w:t xml:space="preserve"> </w:t>
      </w:r>
      <w:bookmarkEnd w:id="0"/>
      <w:r w:rsidR="00F031A9">
        <w:rPr>
          <w:rFonts w:ascii="Arial" w:eastAsia="Arial" w:hAnsi="Arial" w:cs="Arial"/>
          <w:sz w:val="20"/>
          <w:szCs w:val="20"/>
        </w:rPr>
        <w:t>pro turisty</w:t>
      </w:r>
      <w:r w:rsidR="00A47A09">
        <w:rPr>
          <w:rFonts w:ascii="Arial" w:eastAsia="Arial" w:hAnsi="Arial" w:cs="Arial"/>
          <w:sz w:val="20"/>
          <w:szCs w:val="20"/>
        </w:rPr>
        <w:t xml:space="preserve"> v květnu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F031A9">
        <w:rPr>
          <w:rFonts w:ascii="Arial" w:eastAsia="Arial" w:hAnsi="Arial" w:cs="Arial"/>
          <w:sz w:val="20"/>
          <w:szCs w:val="20"/>
        </w:rPr>
        <w:t>otevřený</w:t>
      </w:r>
      <w:r w:rsidR="00A47A09">
        <w:rPr>
          <w:rFonts w:ascii="Arial" w:eastAsia="Arial" w:hAnsi="Arial" w:cs="Arial"/>
          <w:sz w:val="20"/>
          <w:szCs w:val="20"/>
        </w:rPr>
        <w:t xml:space="preserve"> vždy od úterý do neděle, a to včetně </w:t>
      </w:r>
      <w:r>
        <w:rPr>
          <w:rFonts w:ascii="Arial" w:eastAsia="Arial" w:hAnsi="Arial" w:cs="Arial"/>
          <w:sz w:val="20"/>
          <w:szCs w:val="20"/>
        </w:rPr>
        <w:t>státní</w:t>
      </w:r>
      <w:r w:rsidR="00A47A09">
        <w:rPr>
          <w:rFonts w:ascii="Arial" w:eastAsia="Arial" w:hAnsi="Arial" w:cs="Arial"/>
          <w:sz w:val="20"/>
          <w:szCs w:val="20"/>
        </w:rPr>
        <w:t>ho svát</w:t>
      </w:r>
      <w:r>
        <w:rPr>
          <w:rFonts w:ascii="Arial" w:eastAsia="Arial" w:hAnsi="Arial" w:cs="Arial"/>
          <w:sz w:val="20"/>
          <w:szCs w:val="20"/>
        </w:rPr>
        <w:t>k</w:t>
      </w:r>
      <w:r w:rsidR="00A47A09"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 8. května.</w:t>
      </w:r>
      <w:r w:rsidR="005F727E">
        <w:rPr>
          <w:rFonts w:ascii="Arial" w:eastAsia="Arial" w:hAnsi="Arial" w:cs="Arial"/>
          <w:sz w:val="20"/>
          <w:szCs w:val="20"/>
        </w:rPr>
        <w:t xml:space="preserve"> V</w:t>
      </w:r>
      <w:r w:rsidR="00EF3C21">
        <w:rPr>
          <w:rFonts w:ascii="Arial" w:eastAsia="Arial" w:hAnsi="Arial" w:cs="Arial"/>
          <w:sz w:val="20"/>
          <w:szCs w:val="20"/>
        </w:rPr>
        <w:t xml:space="preserve">e dnech 3., 10. a 16. května </w:t>
      </w:r>
      <w:r w:rsidR="00064844">
        <w:rPr>
          <w:rFonts w:ascii="Arial" w:eastAsia="Arial" w:hAnsi="Arial" w:cs="Arial"/>
          <w:sz w:val="20"/>
          <w:szCs w:val="20"/>
        </w:rPr>
        <w:t xml:space="preserve">však bude </w:t>
      </w:r>
      <w:r w:rsidR="00443C05">
        <w:rPr>
          <w:rFonts w:ascii="Arial" w:eastAsia="Arial" w:hAnsi="Arial" w:cs="Arial"/>
          <w:sz w:val="20"/>
          <w:szCs w:val="20"/>
        </w:rPr>
        <w:t>prostor této kulturní památky</w:t>
      </w:r>
      <w:r w:rsidR="00064844">
        <w:rPr>
          <w:rFonts w:ascii="Arial" w:eastAsia="Arial" w:hAnsi="Arial" w:cs="Arial"/>
          <w:sz w:val="20"/>
          <w:szCs w:val="20"/>
        </w:rPr>
        <w:t xml:space="preserve"> </w:t>
      </w:r>
      <w:r w:rsidR="00EF3C21">
        <w:rPr>
          <w:rFonts w:ascii="Arial" w:eastAsia="Arial" w:hAnsi="Arial" w:cs="Arial"/>
          <w:sz w:val="20"/>
          <w:szCs w:val="20"/>
        </w:rPr>
        <w:t xml:space="preserve">v odpoledních hodinách </w:t>
      </w:r>
      <w:r w:rsidR="00064844">
        <w:rPr>
          <w:rFonts w:ascii="Arial" w:eastAsia="Arial" w:hAnsi="Arial" w:cs="Arial"/>
          <w:sz w:val="20"/>
          <w:szCs w:val="20"/>
        </w:rPr>
        <w:t>naopak částečně uzavřený, a to z důvodu konání svatebních obřadů. P</w:t>
      </w:r>
      <w:r w:rsidR="009D3E2B">
        <w:rPr>
          <w:rFonts w:ascii="Arial" w:eastAsia="Arial" w:hAnsi="Arial" w:cs="Arial"/>
          <w:sz w:val="20"/>
          <w:szCs w:val="20"/>
        </w:rPr>
        <w:t>růběžně aktualizovaný p</w:t>
      </w:r>
      <w:r w:rsidR="00064844">
        <w:rPr>
          <w:rFonts w:ascii="Arial" w:eastAsia="Arial" w:hAnsi="Arial" w:cs="Arial"/>
          <w:sz w:val="20"/>
          <w:szCs w:val="20"/>
        </w:rPr>
        <w:t>řehled</w:t>
      </w:r>
      <w:r w:rsidR="00EC4FB1">
        <w:rPr>
          <w:rFonts w:ascii="Arial" w:eastAsia="Arial" w:hAnsi="Arial" w:cs="Arial"/>
          <w:sz w:val="20"/>
          <w:szCs w:val="20"/>
        </w:rPr>
        <w:t xml:space="preserve"> </w:t>
      </w:r>
      <w:r w:rsidR="00064844">
        <w:rPr>
          <w:rFonts w:ascii="Arial" w:eastAsia="Arial" w:hAnsi="Arial" w:cs="Arial"/>
          <w:sz w:val="20"/>
          <w:szCs w:val="20"/>
        </w:rPr>
        <w:t>výjimek v</w:t>
      </w:r>
      <w:r w:rsidR="00EF3C21">
        <w:rPr>
          <w:rFonts w:ascii="Arial" w:eastAsia="Arial" w:hAnsi="Arial" w:cs="Arial"/>
          <w:sz w:val="20"/>
          <w:szCs w:val="20"/>
        </w:rPr>
        <w:t> </w:t>
      </w:r>
      <w:r w:rsidR="00064844">
        <w:rPr>
          <w:rFonts w:ascii="Arial" w:eastAsia="Arial" w:hAnsi="Arial" w:cs="Arial"/>
          <w:sz w:val="20"/>
          <w:szCs w:val="20"/>
        </w:rPr>
        <w:t>provozu</w:t>
      </w:r>
      <w:r w:rsidR="00EF3C21">
        <w:rPr>
          <w:rFonts w:ascii="Arial" w:eastAsia="Arial" w:hAnsi="Arial" w:cs="Arial"/>
          <w:sz w:val="20"/>
          <w:szCs w:val="20"/>
        </w:rPr>
        <w:t xml:space="preserve"> </w:t>
      </w:r>
      <w:r w:rsidR="009D3E2B">
        <w:rPr>
          <w:rFonts w:ascii="Arial" w:eastAsia="Arial" w:hAnsi="Arial" w:cs="Arial"/>
          <w:sz w:val="20"/>
          <w:szCs w:val="20"/>
        </w:rPr>
        <w:t>je společně s</w:t>
      </w:r>
      <w:r w:rsidR="00064844">
        <w:rPr>
          <w:rFonts w:ascii="Arial" w:eastAsia="Arial" w:hAnsi="Arial" w:cs="Arial"/>
          <w:sz w:val="20"/>
          <w:szCs w:val="20"/>
        </w:rPr>
        <w:t xml:space="preserve"> </w:t>
      </w:r>
      <w:r w:rsidR="00EC4FB1">
        <w:rPr>
          <w:rFonts w:ascii="Arial" w:eastAsia="Arial" w:hAnsi="Arial" w:cs="Arial"/>
          <w:sz w:val="20"/>
          <w:szCs w:val="20"/>
        </w:rPr>
        <w:t>výhled</w:t>
      </w:r>
      <w:r w:rsidR="009D3E2B">
        <w:rPr>
          <w:rFonts w:ascii="Arial" w:eastAsia="Arial" w:hAnsi="Arial" w:cs="Arial"/>
          <w:sz w:val="20"/>
          <w:szCs w:val="20"/>
        </w:rPr>
        <w:t>em</w:t>
      </w:r>
      <w:r w:rsidR="00064844">
        <w:rPr>
          <w:rFonts w:ascii="Arial" w:eastAsia="Arial" w:hAnsi="Arial" w:cs="Arial"/>
          <w:sz w:val="20"/>
          <w:szCs w:val="20"/>
        </w:rPr>
        <w:t xml:space="preserve"> akcí</w:t>
      </w:r>
      <w:r w:rsidR="00EF3C21">
        <w:rPr>
          <w:rFonts w:ascii="Arial" w:eastAsia="Arial" w:hAnsi="Arial" w:cs="Arial"/>
          <w:sz w:val="20"/>
          <w:szCs w:val="20"/>
        </w:rPr>
        <w:t xml:space="preserve"> </w:t>
      </w:r>
      <w:r w:rsidR="00624A71">
        <w:rPr>
          <w:rFonts w:ascii="Arial" w:eastAsia="Arial" w:hAnsi="Arial" w:cs="Arial"/>
          <w:sz w:val="20"/>
          <w:szCs w:val="20"/>
        </w:rPr>
        <w:t>dostupný</w:t>
      </w:r>
      <w:r w:rsidR="00064844">
        <w:rPr>
          <w:rFonts w:ascii="Arial" w:eastAsia="Arial" w:hAnsi="Arial" w:cs="Arial"/>
          <w:sz w:val="20"/>
          <w:szCs w:val="20"/>
        </w:rPr>
        <w:t xml:space="preserve"> na zmíněn</w:t>
      </w:r>
      <w:r w:rsidR="00C02FA3">
        <w:rPr>
          <w:rFonts w:ascii="Arial" w:eastAsia="Arial" w:hAnsi="Arial" w:cs="Arial"/>
          <w:sz w:val="20"/>
          <w:szCs w:val="20"/>
        </w:rPr>
        <w:t>ých stránkách</w:t>
      </w:r>
      <w:r w:rsidR="00064844">
        <w:rPr>
          <w:rFonts w:ascii="Arial" w:eastAsia="Arial" w:hAnsi="Arial" w:cs="Arial"/>
          <w:sz w:val="20"/>
          <w:szCs w:val="20"/>
        </w:rPr>
        <w:t xml:space="preserve"> památníku. </w:t>
      </w:r>
    </w:p>
    <w:p w:rsidR="008965CC" w:rsidRPr="0052742C" w:rsidRDefault="008965CC" w:rsidP="00A535AB">
      <w:pPr>
        <w:spacing w:after="12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--</w:t>
      </w:r>
    </w:p>
    <w:p w:rsidR="00932AEC" w:rsidRPr="002075EA" w:rsidRDefault="00F020A4" w:rsidP="00322D59">
      <w:pPr>
        <w:spacing w:after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Pam</w:t>
      </w:r>
      <w:r w:rsidR="00A535AB" w:rsidRPr="002075EA">
        <w:rPr>
          <w:rFonts w:ascii="Arial" w:eastAsia="Arial" w:hAnsi="Arial" w:cs="Arial"/>
          <w:sz w:val="20"/>
          <w:szCs w:val="20"/>
        </w:rPr>
        <w:t xml:space="preserve">átník </w:t>
      </w:r>
      <w:r w:rsidR="004C4B6B" w:rsidRPr="002075EA">
        <w:rPr>
          <w:rFonts w:ascii="Arial" w:eastAsia="Arial" w:hAnsi="Arial" w:cs="Arial"/>
          <w:sz w:val="20"/>
          <w:szCs w:val="20"/>
        </w:rPr>
        <w:t xml:space="preserve">Tomáše Bati </w:t>
      </w:r>
      <w:r w:rsidR="00A535AB" w:rsidRPr="002075EA">
        <w:rPr>
          <w:rFonts w:ascii="Arial" w:eastAsia="Arial" w:hAnsi="Arial" w:cs="Arial"/>
          <w:sz w:val="20"/>
          <w:szCs w:val="20"/>
        </w:rPr>
        <w:t>byl</w:t>
      </w:r>
      <w:r w:rsidR="00322D59" w:rsidRPr="002075EA">
        <w:rPr>
          <w:rFonts w:ascii="Arial" w:eastAsia="Arial" w:hAnsi="Arial" w:cs="Arial"/>
          <w:sz w:val="20"/>
          <w:szCs w:val="20"/>
        </w:rPr>
        <w:t xml:space="preserve"> </w:t>
      </w:r>
      <w:r w:rsidR="00A535AB" w:rsidRPr="002075EA">
        <w:rPr>
          <w:rFonts w:ascii="Arial" w:eastAsia="Arial" w:hAnsi="Arial" w:cs="Arial"/>
          <w:sz w:val="20"/>
          <w:szCs w:val="20"/>
        </w:rPr>
        <w:t>postaven roku 1933 jako pocta</w:t>
      </w:r>
      <w:r w:rsidR="00322D59" w:rsidRPr="002075EA">
        <w:rPr>
          <w:rFonts w:ascii="Arial" w:eastAsia="Arial" w:hAnsi="Arial" w:cs="Arial"/>
          <w:sz w:val="20"/>
          <w:szCs w:val="20"/>
        </w:rPr>
        <w:t xml:space="preserve"> zesnulému</w:t>
      </w:r>
      <w:r w:rsidR="00A535AB" w:rsidRPr="002075EA">
        <w:rPr>
          <w:rFonts w:ascii="Arial" w:eastAsia="Arial" w:hAnsi="Arial" w:cs="Arial"/>
          <w:sz w:val="20"/>
          <w:szCs w:val="20"/>
        </w:rPr>
        <w:t xml:space="preserve"> zakladateli obuvnického koncernu. Architekt František Lýdie </w:t>
      </w:r>
      <w:proofErr w:type="spellStart"/>
      <w:r w:rsidR="00A535AB" w:rsidRPr="002075EA">
        <w:rPr>
          <w:rFonts w:ascii="Arial" w:eastAsia="Arial" w:hAnsi="Arial" w:cs="Arial"/>
          <w:sz w:val="20"/>
          <w:szCs w:val="20"/>
        </w:rPr>
        <w:t>Gahura</w:t>
      </w:r>
      <w:proofErr w:type="spellEnd"/>
      <w:r w:rsidR="00A535AB" w:rsidRPr="002075EA">
        <w:rPr>
          <w:rFonts w:ascii="Arial" w:eastAsia="Arial" w:hAnsi="Arial" w:cs="Arial"/>
          <w:sz w:val="20"/>
          <w:szCs w:val="20"/>
        </w:rPr>
        <w:t xml:space="preserve"> do </w:t>
      </w:r>
      <w:r w:rsidR="00322D59" w:rsidRPr="002075EA">
        <w:rPr>
          <w:rFonts w:ascii="Arial" w:eastAsia="Arial" w:hAnsi="Arial" w:cs="Arial"/>
          <w:sz w:val="20"/>
          <w:szCs w:val="20"/>
        </w:rPr>
        <w:t>této radikální</w:t>
      </w:r>
      <w:r w:rsidR="00A535AB" w:rsidRPr="002075EA">
        <w:rPr>
          <w:rFonts w:ascii="Arial" w:eastAsia="Arial" w:hAnsi="Arial" w:cs="Arial"/>
          <w:sz w:val="20"/>
          <w:szCs w:val="20"/>
        </w:rPr>
        <w:t xml:space="preserve"> stavby otiskl Baťovy vlastnosti i základní principy baťovského stavitelství. Dominantou prostoru je věrná maketa Junkers F13 – letadla, ve kterém roku 1932 skončila životní cesta obuvníka Bati a pilota Broučka. </w:t>
      </w:r>
      <w:r w:rsidR="00BF770F">
        <w:rPr>
          <w:rFonts w:ascii="Arial" w:eastAsia="Arial" w:hAnsi="Arial" w:cs="Arial"/>
          <w:sz w:val="20"/>
          <w:szCs w:val="20"/>
        </w:rPr>
        <w:t xml:space="preserve">Od </w:t>
      </w:r>
      <w:r w:rsidR="0082323F">
        <w:rPr>
          <w:rFonts w:ascii="Arial" w:eastAsia="Arial" w:hAnsi="Arial" w:cs="Arial"/>
          <w:sz w:val="20"/>
          <w:szCs w:val="20"/>
        </w:rPr>
        <w:t>ledna 2025</w:t>
      </w:r>
      <w:r w:rsidR="00BF770F">
        <w:rPr>
          <w:rFonts w:ascii="Arial" w:eastAsia="Arial" w:hAnsi="Arial" w:cs="Arial"/>
          <w:sz w:val="20"/>
          <w:szCs w:val="20"/>
        </w:rPr>
        <w:t xml:space="preserve"> je součástí </w:t>
      </w:r>
      <w:r w:rsidR="00B73466">
        <w:rPr>
          <w:rFonts w:ascii="Arial" w:eastAsia="Arial" w:hAnsi="Arial" w:cs="Arial"/>
          <w:sz w:val="20"/>
          <w:szCs w:val="20"/>
        </w:rPr>
        <w:t>prohlídkového okruhu</w:t>
      </w:r>
      <w:r w:rsidR="00BF770F">
        <w:rPr>
          <w:rFonts w:ascii="Arial" w:eastAsia="Arial" w:hAnsi="Arial" w:cs="Arial"/>
          <w:sz w:val="20"/>
          <w:szCs w:val="20"/>
        </w:rPr>
        <w:t xml:space="preserve"> také digitální 3D model zlatých kapesních hodinek Tomáše Bati s možností zobrazení v rozšířené realitě.</w:t>
      </w:r>
    </w:p>
    <w:p w:rsidR="00932AEC" w:rsidRDefault="00932AEC">
      <w:pPr>
        <w:pBdr>
          <w:bottom w:val="single" w:sz="12" w:space="0" w:color="000000"/>
        </w:pBd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C56660" w:rsidRDefault="00C56660">
      <w:pPr>
        <w:tabs>
          <w:tab w:val="left" w:pos="1416"/>
        </w:tabs>
        <w:spacing w:after="0"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C56660" w:rsidRDefault="007F5034">
      <w:pPr>
        <w:tabs>
          <w:tab w:val="left" w:pos="141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Kontakt:</w:t>
      </w:r>
      <w:r>
        <w:rPr>
          <w:rFonts w:ascii="Arial" w:hAnsi="Arial"/>
          <w:sz w:val="20"/>
          <w:szCs w:val="20"/>
        </w:rPr>
        <w:t xml:space="preserve"> </w:t>
      </w:r>
    </w:p>
    <w:p w:rsidR="00C56660" w:rsidRDefault="007F5034">
      <w:pPr>
        <w:tabs>
          <w:tab w:val="left" w:pos="141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Mgr. </w:t>
      </w:r>
      <w:proofErr w:type="spellStart"/>
      <w:r>
        <w:rPr>
          <w:rFonts w:ascii="Arial" w:hAnsi="Arial"/>
          <w:sz w:val="20"/>
          <w:szCs w:val="20"/>
        </w:rPr>
        <w:t>Magdal</w:t>
      </w:r>
      <w:proofErr w:type="spellEnd"/>
      <w:r>
        <w:rPr>
          <w:rFonts w:ascii="Arial" w:hAnsi="Arial"/>
          <w:sz w:val="20"/>
          <w:szCs w:val="20"/>
          <w:lang w:val="fr-FR"/>
        </w:rPr>
        <w:t>é</w:t>
      </w:r>
      <w:r>
        <w:rPr>
          <w:rFonts w:ascii="Arial" w:hAnsi="Arial"/>
          <w:sz w:val="20"/>
          <w:szCs w:val="20"/>
        </w:rPr>
        <w:t>na Hladká, vedoucí Památníku Tomáše Bati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hAnsi="Arial"/>
          <w:sz w:val="20"/>
          <w:szCs w:val="20"/>
        </w:rPr>
        <w:t xml:space="preserve">e-mail: </w:t>
      </w:r>
      <w:hyperlink r:id="rId8" w:history="1">
        <w:r w:rsidRPr="00E22D4A">
          <w:rPr>
            <w:rStyle w:val="Hypertextovodkaz"/>
            <w:rFonts w:ascii="Arial" w:hAnsi="Arial"/>
            <w:sz w:val="20"/>
            <w:szCs w:val="20"/>
          </w:rPr>
          <w:t>magdalenahladka@zlin.eu</w:t>
        </w:r>
      </w:hyperlink>
      <w:r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  <w:lang w:val="pt-PT"/>
        </w:rPr>
        <w:t>tel.: 739 348 076</w:t>
      </w:r>
    </w:p>
    <w:p w:rsidR="00C56660" w:rsidRDefault="00C5666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shd w:val="clear" w:color="auto" w:fill="FFFFFF"/>
        </w:rPr>
      </w:pPr>
    </w:p>
    <w:sectPr w:rsidR="00C56660">
      <w:headerReference w:type="default" r:id="rId9"/>
      <w:pgSz w:w="11900" w:h="16840"/>
      <w:pgMar w:top="851" w:right="851" w:bottom="851" w:left="851" w:header="1587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9A2" w:rsidRDefault="007F5034">
      <w:pPr>
        <w:spacing w:after="0" w:line="240" w:lineRule="auto"/>
      </w:pPr>
      <w:r>
        <w:separator/>
      </w:r>
    </w:p>
  </w:endnote>
  <w:endnote w:type="continuationSeparator" w:id="0">
    <w:p w:rsidR="005E39A2" w:rsidRDefault="007F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roman"/>
    <w:pitch w:val="default"/>
  </w:font>
  <w:font w:name="ITC Franklin Gothic CE">
    <w:altName w:val="Times New Roman"/>
    <w:charset w:val="EE"/>
    <w:family w:val="auto"/>
    <w:pitch w:val="variable"/>
    <w:sig w:usb0="00000001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9A2" w:rsidRDefault="007F5034">
      <w:pPr>
        <w:spacing w:after="0" w:line="240" w:lineRule="auto"/>
      </w:pPr>
      <w:r>
        <w:separator/>
      </w:r>
    </w:p>
  </w:footnote>
  <w:footnote w:type="continuationSeparator" w:id="0">
    <w:p w:rsidR="005E39A2" w:rsidRDefault="007F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660" w:rsidRDefault="007F5034">
    <w:pPr>
      <w:pStyle w:val="Zhlav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4032250</wp:posOffset>
          </wp:positionH>
          <wp:positionV relativeFrom="page">
            <wp:posOffset>540385</wp:posOffset>
          </wp:positionV>
          <wp:extent cx="1800000" cy="468000"/>
          <wp:effectExtent l="0" t="0" r="0" b="0"/>
          <wp:wrapNone/>
          <wp:docPr id="1073741825" name="officeArt object" descr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ek 2" descr="Obrázek 2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46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6569925</wp:posOffset>
          </wp:positionH>
          <wp:positionV relativeFrom="page">
            <wp:posOffset>540385</wp:posOffset>
          </wp:positionV>
          <wp:extent cx="450001" cy="327600"/>
          <wp:effectExtent l="0" t="0" r="0" b="0"/>
          <wp:wrapNone/>
          <wp:docPr id="1073741826" name="officeArt object" descr="Obráze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ek 3" descr="Obrázek 3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1" cy="327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539749</wp:posOffset>
          </wp:positionH>
          <wp:positionV relativeFrom="page">
            <wp:posOffset>8569325</wp:posOffset>
          </wp:positionV>
          <wp:extent cx="3070800" cy="1573201"/>
          <wp:effectExtent l="0" t="0" r="0" b="0"/>
          <wp:wrapNone/>
          <wp:docPr id="1073741827" name="officeArt object" descr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brázek 4" descr="Obrázek 4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800" cy="15732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4001769</wp:posOffset>
              </wp:positionH>
              <wp:positionV relativeFrom="page">
                <wp:posOffset>9685020</wp:posOffset>
              </wp:positionV>
              <wp:extent cx="3054350" cy="533400"/>
              <wp:effectExtent l="0" t="0" r="0" b="0"/>
              <wp:wrapNone/>
              <wp:docPr id="1073741828" name="officeArt object" descr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4350" cy="533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C56660" w:rsidRDefault="007F5034">
                          <w:pPr>
                            <w:tabs>
                              <w:tab w:val="left" w:pos="360"/>
                            </w:tabs>
                            <w:spacing w:after="0" w:line="288" w:lineRule="auto"/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ITC Franklin Gothic CE" w:eastAsia="ITC Franklin Gothic CE" w:hAnsi="ITC Franklin Gothic CE" w:cs="ITC Franklin Gothic CE"/>
                              <w:color w:val="E30513"/>
                              <w:spacing w:val="7"/>
                              <w:sz w:val="14"/>
                              <w:szCs w:val="14"/>
                              <w:u w:color="E30513"/>
                            </w:rPr>
                            <w:t>Památník Tomáše Bati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 xml:space="preserve">, nám. T. G. Masaryka 2570, 760 01 Zlín 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  <w:lang w:val="pt-PT"/>
                            </w:rPr>
                            <w:t>Tel.:+</w:t>
                          </w:r>
                          <w:proofErr w:type="gramStart"/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  <w:lang w:val="pt-PT"/>
                            </w:rPr>
                            <w:t>420 575 570 720 / E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>–mail</w:t>
                          </w:r>
                          <w:proofErr w:type="gramEnd"/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>: pamatnikbata@zlin.eu</w:t>
                          </w:r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br/>
                            <w:t>IČO: 00283924 / DIČ: CZ00283924</w:t>
                          </w:r>
                        </w:p>
                        <w:p w:rsidR="00C56660" w:rsidRDefault="007F5034">
                          <w:r>
                            <w:rPr>
                              <w:rFonts w:ascii="ITC Franklin Gothic CE" w:eastAsia="ITC Franklin Gothic CE" w:hAnsi="ITC Franklin Gothic CE" w:cs="ITC Franklin Gothic CE"/>
                              <w:spacing w:val="7"/>
                              <w:sz w:val="14"/>
                              <w:szCs w:val="14"/>
                            </w:rPr>
                            <w:t>Bankovní spojení: 3049002/0800 / Zřizovatel: statutární město Zlín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ové pole 2" style="position:absolute;margin-left:315.1pt;margin-top:762.6pt;width:240.5pt;height:42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" filled="f" stroked="f" strokeweight="1pt">
              <v:stroke miterlimit="4"/>
              <v:textbox inset="0,0,0,0">
                <w:txbxContent>
                  <w:p w:rsidR="00C56660" w:rsidRDefault="007F5034">
                    <w:pPr>
                      <w:tabs>
                        <w:tab w:val="left" w:pos="360"/>
                      </w:tabs>
                      <w:spacing w:after="0" w:line="288" w:lineRule="auto"/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</w:pPr>
                    <w:r>
                      <w:rPr>
                        <w:rFonts w:ascii="ITC Franklin Gothic CE" w:eastAsia="ITC Franklin Gothic CE" w:hAnsi="ITC Franklin Gothic CE" w:cs="ITC Franklin Gothic CE"/>
                        <w:color w:val="E30513"/>
                        <w:spacing w:val="7"/>
                        <w:sz w:val="14"/>
                        <w:szCs w:val="14"/>
                        <w:u w:color="E30513"/>
                      </w:rPr>
                      <w:t>Památník Tomáše Bati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 xml:space="preserve">, nám. T. G. Masaryka 2570, 760 01 Zlín 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br/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  <w:lang w:val="pt-PT"/>
                      </w:rPr>
                      <w:t>Tel.:+</w:t>
                    </w:r>
                    <w:proofErr w:type="gramStart"/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  <w:lang w:val="pt-PT"/>
                      </w:rPr>
                      <w:t>420 575 570 720 / E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>–mail</w:t>
                    </w:r>
                    <w:proofErr w:type="gramEnd"/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>: pamatnikbata@zlin.eu</w:t>
                    </w:r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br/>
                      <w:t>IČO: 00283924 / DIČ: CZ00283924</w:t>
                    </w:r>
                  </w:p>
                  <w:p w:rsidR="00C56660" w:rsidRDefault="007F5034">
                    <w:r>
                      <w:rPr>
                        <w:rFonts w:ascii="ITC Franklin Gothic CE" w:eastAsia="ITC Franklin Gothic CE" w:hAnsi="ITC Franklin Gothic CE" w:cs="ITC Franklin Gothic CE"/>
                        <w:spacing w:val="7"/>
                        <w:sz w:val="14"/>
                        <w:szCs w:val="14"/>
                      </w:rPr>
                      <w:t>Bankovní spojení: 3049002/0800 / Zřizovatel: statutární město Zlín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9D06B8"/>
    <w:multiLevelType w:val="hybridMultilevel"/>
    <w:tmpl w:val="4C8E54A8"/>
    <w:lvl w:ilvl="0" w:tplc="D71E4486">
      <w:start w:val="2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660"/>
    <w:rsid w:val="00057CE9"/>
    <w:rsid w:val="00064844"/>
    <w:rsid w:val="00082346"/>
    <w:rsid w:val="00092179"/>
    <w:rsid w:val="00102BB6"/>
    <w:rsid w:val="001067DB"/>
    <w:rsid w:val="001401F8"/>
    <w:rsid w:val="00162A03"/>
    <w:rsid w:val="00184E5E"/>
    <w:rsid w:val="002075EA"/>
    <w:rsid w:val="00231336"/>
    <w:rsid w:val="002514D8"/>
    <w:rsid w:val="002549CE"/>
    <w:rsid w:val="00270D69"/>
    <w:rsid w:val="0028716B"/>
    <w:rsid w:val="002B6D11"/>
    <w:rsid w:val="002E5D09"/>
    <w:rsid w:val="00317F0D"/>
    <w:rsid w:val="00321EB6"/>
    <w:rsid w:val="00322D59"/>
    <w:rsid w:val="00373491"/>
    <w:rsid w:val="003E395A"/>
    <w:rsid w:val="004246D0"/>
    <w:rsid w:val="00443C05"/>
    <w:rsid w:val="00476825"/>
    <w:rsid w:val="004A3CBF"/>
    <w:rsid w:val="004C4B6B"/>
    <w:rsid w:val="004E67BD"/>
    <w:rsid w:val="0052742C"/>
    <w:rsid w:val="00557394"/>
    <w:rsid w:val="00576F27"/>
    <w:rsid w:val="005A0F02"/>
    <w:rsid w:val="005E39A2"/>
    <w:rsid w:val="005F47C0"/>
    <w:rsid w:val="005F727E"/>
    <w:rsid w:val="00624A71"/>
    <w:rsid w:val="00682321"/>
    <w:rsid w:val="006825A0"/>
    <w:rsid w:val="006A4741"/>
    <w:rsid w:val="006F258F"/>
    <w:rsid w:val="00700959"/>
    <w:rsid w:val="00733E9D"/>
    <w:rsid w:val="00746A02"/>
    <w:rsid w:val="00754860"/>
    <w:rsid w:val="007B6241"/>
    <w:rsid w:val="007C29B9"/>
    <w:rsid w:val="007F5034"/>
    <w:rsid w:val="00820CE6"/>
    <w:rsid w:val="0082323F"/>
    <w:rsid w:val="008258A2"/>
    <w:rsid w:val="00854048"/>
    <w:rsid w:val="00867E33"/>
    <w:rsid w:val="008965CC"/>
    <w:rsid w:val="008B079F"/>
    <w:rsid w:val="008D2CDC"/>
    <w:rsid w:val="00932AEC"/>
    <w:rsid w:val="00952B09"/>
    <w:rsid w:val="00973957"/>
    <w:rsid w:val="009C3F12"/>
    <w:rsid w:val="009D3E2B"/>
    <w:rsid w:val="00A15E66"/>
    <w:rsid w:val="00A47A09"/>
    <w:rsid w:val="00A535AB"/>
    <w:rsid w:val="00A85D45"/>
    <w:rsid w:val="00AE2229"/>
    <w:rsid w:val="00B073FF"/>
    <w:rsid w:val="00B10304"/>
    <w:rsid w:val="00B21458"/>
    <w:rsid w:val="00B53E4B"/>
    <w:rsid w:val="00B73466"/>
    <w:rsid w:val="00BB4673"/>
    <w:rsid w:val="00BD28B2"/>
    <w:rsid w:val="00BF2A82"/>
    <w:rsid w:val="00BF760A"/>
    <w:rsid w:val="00BF770F"/>
    <w:rsid w:val="00C02FA3"/>
    <w:rsid w:val="00C0412F"/>
    <w:rsid w:val="00C50CC9"/>
    <w:rsid w:val="00C533B7"/>
    <w:rsid w:val="00C55714"/>
    <w:rsid w:val="00C56660"/>
    <w:rsid w:val="00CC0A6A"/>
    <w:rsid w:val="00D10FA5"/>
    <w:rsid w:val="00D17078"/>
    <w:rsid w:val="00D37A88"/>
    <w:rsid w:val="00D50946"/>
    <w:rsid w:val="00DD1B56"/>
    <w:rsid w:val="00DE38B1"/>
    <w:rsid w:val="00E424FE"/>
    <w:rsid w:val="00E4754C"/>
    <w:rsid w:val="00E87496"/>
    <w:rsid w:val="00EB54D4"/>
    <w:rsid w:val="00EC4FB1"/>
    <w:rsid w:val="00EF3C21"/>
    <w:rsid w:val="00F020A4"/>
    <w:rsid w:val="00F031A9"/>
    <w:rsid w:val="00F70FB3"/>
    <w:rsid w:val="00F84C77"/>
    <w:rsid w:val="00FD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CA7B4"/>
  <w15:docId w15:val="{53DC15FE-197B-4C84-B6B8-B2F2720A9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after="200" w:line="276" w:lineRule="auto"/>
    </w:pPr>
    <w:rPr>
      <w:rFonts w:ascii="Franklin Gothic Book" w:eastAsia="Franklin Gothic Book" w:hAnsi="Franklin Gothic Book" w:cs="Franklin Gothic Book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  <w:spacing w:after="200" w:line="276" w:lineRule="auto"/>
    </w:pPr>
    <w:rPr>
      <w:rFonts w:ascii="Franklin Gothic Book" w:eastAsia="Franklin Gothic Book" w:hAnsi="Franklin Gothic Book" w:cs="Franklin Gothic Book"/>
      <w:color w:val="000000"/>
      <w:sz w:val="22"/>
      <w:szCs w:val="22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pat">
    <w:name w:val="footer"/>
    <w:basedOn w:val="Normln"/>
    <w:link w:val="ZpatChar"/>
    <w:uiPriority w:val="99"/>
    <w:unhideWhenUsed/>
    <w:rsid w:val="00932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2AEC"/>
    <w:rPr>
      <w:rFonts w:ascii="Franklin Gothic Book" w:eastAsia="Franklin Gothic Book" w:hAnsi="Franklin Gothic Book" w:cs="Franklin Gothic Book"/>
      <w:color w:val="000000"/>
      <w:sz w:val="22"/>
      <w:szCs w:val="22"/>
      <w:u w:color="000000"/>
    </w:rPr>
  </w:style>
  <w:style w:type="paragraph" w:styleId="Odstavecseseznamem">
    <w:name w:val="List Paragraph"/>
    <w:basedOn w:val="Normln"/>
    <w:uiPriority w:val="34"/>
    <w:qFormat/>
    <w:rsid w:val="00932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dalenahladka@zlin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F8F8B-90D2-433F-83D9-FCEE38DF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374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Hladká Magdaléna</dc:creator>
  <cp:lastModifiedBy>Hladká Magdaléna</cp:lastModifiedBy>
  <cp:revision>42</cp:revision>
  <dcterms:created xsi:type="dcterms:W3CDTF">2025-03-05T10:53:00Z</dcterms:created>
  <dcterms:modified xsi:type="dcterms:W3CDTF">2025-04-16T05:59:00Z</dcterms:modified>
</cp:coreProperties>
</file>