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8B878" w14:textId="7851CC6C" w:rsidR="00D405E2" w:rsidRPr="007E16A6" w:rsidRDefault="00D405E2" w:rsidP="009163F2">
      <w:pPr>
        <w:spacing w:after="0" w:line="257" w:lineRule="auto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7E16A6">
        <w:rPr>
          <w:rFonts w:asciiTheme="minorHAnsi" w:hAnsiTheme="minorHAnsi" w:cstheme="minorHAnsi"/>
          <w:b/>
          <w:bCs/>
          <w:sz w:val="24"/>
          <w:szCs w:val="24"/>
        </w:rPr>
        <w:t>TISKOVÁ ZPRÁVA</w:t>
      </w:r>
    </w:p>
    <w:p w14:paraId="4609A08C" w14:textId="40B37714" w:rsidR="00D405E2" w:rsidRPr="007E16A6" w:rsidRDefault="005077B3" w:rsidP="009163F2">
      <w:pPr>
        <w:spacing w:after="0" w:line="257" w:lineRule="auto"/>
        <w:jc w:val="center"/>
        <w:rPr>
          <w:rFonts w:asciiTheme="minorHAnsi" w:hAnsiTheme="minorHAnsi" w:cstheme="minorHAnsi"/>
          <w:b/>
        </w:rPr>
      </w:pPr>
      <w:r w:rsidRPr="005077B3">
        <w:rPr>
          <w:rFonts w:asciiTheme="minorHAnsi" w:hAnsiTheme="minorHAnsi" w:cstheme="minorHAnsi"/>
          <w:sz w:val="20"/>
          <w:szCs w:val="20"/>
          <w:lang w:val="en-US"/>
        </w:rPr>
        <w:t>1</w:t>
      </w:r>
      <w:r w:rsidR="00FC4120">
        <w:rPr>
          <w:rFonts w:asciiTheme="minorHAnsi" w:hAnsiTheme="minorHAnsi" w:cstheme="minorHAnsi"/>
          <w:sz w:val="20"/>
          <w:szCs w:val="20"/>
          <w:lang w:val="en-US"/>
        </w:rPr>
        <w:t>9</w:t>
      </w:r>
      <w:r w:rsidR="000B617B" w:rsidRPr="005077B3">
        <w:rPr>
          <w:rFonts w:asciiTheme="minorHAnsi" w:hAnsiTheme="minorHAnsi" w:cstheme="minorHAnsi"/>
          <w:sz w:val="20"/>
          <w:szCs w:val="20"/>
          <w:lang w:val="en-US"/>
        </w:rPr>
        <w:t>.</w:t>
      </w:r>
      <w:r w:rsidR="00D405E2" w:rsidRPr="005077B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5077B3">
        <w:rPr>
          <w:rFonts w:asciiTheme="minorHAnsi" w:hAnsiTheme="minorHAnsi" w:cstheme="minorHAnsi"/>
          <w:sz w:val="20"/>
          <w:szCs w:val="20"/>
          <w:lang w:val="en-US"/>
        </w:rPr>
        <w:t>2</w:t>
      </w:r>
      <w:r w:rsidR="00D405E2" w:rsidRPr="005077B3">
        <w:rPr>
          <w:rFonts w:asciiTheme="minorHAnsi" w:hAnsiTheme="minorHAnsi" w:cstheme="minorHAnsi"/>
          <w:sz w:val="20"/>
          <w:szCs w:val="20"/>
          <w:lang w:val="en-US"/>
        </w:rPr>
        <w:t>. 202</w:t>
      </w:r>
      <w:r w:rsidR="00502870" w:rsidRPr="005077B3">
        <w:rPr>
          <w:rFonts w:asciiTheme="minorHAnsi" w:hAnsiTheme="minorHAnsi" w:cstheme="minorHAnsi"/>
          <w:sz w:val="20"/>
          <w:szCs w:val="20"/>
          <w:lang w:val="en-US"/>
        </w:rPr>
        <w:t>5</w:t>
      </w:r>
    </w:p>
    <w:p w14:paraId="30C25777" w14:textId="371AB6D5" w:rsidR="00502870" w:rsidRPr="007E16A6" w:rsidRDefault="00DA2983" w:rsidP="009163F2">
      <w:pPr>
        <w:spacing w:after="0" w:line="257" w:lineRule="auto"/>
        <w:jc w:val="center"/>
        <w:rPr>
          <w:rFonts w:asciiTheme="minorHAnsi" w:eastAsia="Times New Roman" w:hAnsiTheme="minorHAnsi" w:cstheme="minorHAnsi"/>
          <w:sz w:val="30"/>
          <w:szCs w:val="30"/>
          <w:lang w:eastAsia="cs-CZ"/>
        </w:rPr>
      </w:pPr>
      <w:r w:rsidRPr="007E16A6">
        <w:rPr>
          <w:rFonts w:asciiTheme="minorHAnsi" w:eastAsia="Times New Roman" w:hAnsiTheme="minorHAnsi" w:cstheme="minorHAnsi"/>
          <w:b/>
          <w:bCs/>
          <w:color w:val="000000"/>
          <w:sz w:val="30"/>
          <w:szCs w:val="30"/>
          <w:lang w:eastAsia="cs-CZ"/>
        </w:rPr>
        <w:t xml:space="preserve">Památník Tomáše Bati </w:t>
      </w:r>
      <w:r w:rsidR="00074045" w:rsidRPr="007E16A6">
        <w:rPr>
          <w:rFonts w:asciiTheme="minorHAnsi" w:eastAsia="Times New Roman" w:hAnsiTheme="minorHAnsi" w:cstheme="minorHAnsi"/>
          <w:b/>
          <w:bCs/>
          <w:color w:val="000000"/>
          <w:sz w:val="30"/>
          <w:szCs w:val="30"/>
          <w:lang w:eastAsia="cs-CZ"/>
        </w:rPr>
        <w:t>zve na</w:t>
      </w:r>
      <w:r w:rsidRPr="007E16A6">
        <w:rPr>
          <w:rFonts w:asciiTheme="minorHAnsi" w:eastAsia="Times New Roman" w:hAnsiTheme="minorHAnsi" w:cstheme="minorHAnsi"/>
          <w:b/>
          <w:bCs/>
          <w:color w:val="000000"/>
          <w:sz w:val="30"/>
          <w:szCs w:val="30"/>
          <w:lang w:eastAsia="cs-CZ"/>
        </w:rPr>
        <w:t xml:space="preserve"> cyklus přednášek</w:t>
      </w:r>
      <w:r w:rsidR="00651C47" w:rsidRPr="007E16A6">
        <w:rPr>
          <w:rFonts w:asciiTheme="minorHAnsi" w:eastAsia="Times New Roman" w:hAnsiTheme="minorHAnsi" w:cstheme="minorHAnsi"/>
          <w:b/>
          <w:bCs/>
          <w:color w:val="000000"/>
          <w:sz w:val="30"/>
          <w:szCs w:val="30"/>
          <w:lang w:eastAsia="cs-CZ"/>
        </w:rPr>
        <w:t xml:space="preserve"> </w:t>
      </w:r>
      <w:r w:rsidR="00FE15D4" w:rsidRPr="007E16A6">
        <w:rPr>
          <w:rFonts w:asciiTheme="minorHAnsi" w:eastAsia="Times New Roman" w:hAnsiTheme="minorHAnsi" w:cstheme="minorHAnsi"/>
          <w:b/>
          <w:bCs/>
          <w:color w:val="000000"/>
          <w:sz w:val="30"/>
          <w:szCs w:val="30"/>
          <w:lang w:eastAsia="cs-CZ"/>
        </w:rPr>
        <w:br/>
      </w:r>
      <w:r w:rsidR="00651C47" w:rsidRPr="007E16A6">
        <w:rPr>
          <w:rFonts w:asciiTheme="minorHAnsi" w:eastAsia="Times New Roman" w:hAnsiTheme="minorHAnsi" w:cstheme="minorHAnsi"/>
          <w:b/>
          <w:bCs/>
          <w:color w:val="000000"/>
          <w:sz w:val="30"/>
          <w:szCs w:val="30"/>
          <w:lang w:eastAsia="cs-CZ"/>
        </w:rPr>
        <w:t>„O baťovském cestování“</w:t>
      </w:r>
    </w:p>
    <w:p w14:paraId="2AA24580" w14:textId="77777777" w:rsidR="00502870" w:rsidRPr="007E16A6" w:rsidRDefault="00502870" w:rsidP="009163F2">
      <w:pPr>
        <w:spacing w:after="0" w:line="257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2E510E1A" w14:textId="33FA61B8" w:rsidR="00502870" w:rsidRPr="003F3C4F" w:rsidRDefault="00F3274F" w:rsidP="009163F2">
      <w:pPr>
        <w:spacing w:after="0" w:line="257" w:lineRule="auto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cs-CZ"/>
        </w:rPr>
      </w:pPr>
      <w:r w:rsidRPr="003F3C4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cs-CZ"/>
        </w:rPr>
        <w:t>P</w:t>
      </w:r>
      <w:r w:rsidR="009F260E" w:rsidRPr="003F3C4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cs-CZ"/>
        </w:rPr>
        <w:t>řed sto lety podnikl</w:t>
      </w:r>
      <w:r w:rsidRPr="003F3C4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cs-CZ"/>
        </w:rPr>
        <w:t xml:space="preserve"> obuvník</w:t>
      </w:r>
      <w:r w:rsidR="009F260E" w:rsidRPr="003F3C4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cs-CZ"/>
        </w:rPr>
        <w:t xml:space="preserve"> Tomáš Baťa svou první </w:t>
      </w:r>
      <w:r w:rsidR="0080706B" w:rsidRPr="003F3C4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cs-CZ"/>
        </w:rPr>
        <w:t xml:space="preserve">obchodní </w:t>
      </w:r>
      <w:r w:rsidR="009F260E" w:rsidRPr="003F3C4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cs-CZ"/>
        </w:rPr>
        <w:t>cestu do Indie. Památník Tomáše Bati ve Zlíně připravil u příležitosti</w:t>
      </w:r>
      <w:r w:rsidR="00041C1B" w:rsidRPr="003F3C4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cs-CZ"/>
        </w:rPr>
        <w:t xml:space="preserve"> tohoto výročí</w:t>
      </w:r>
      <w:r w:rsidR="009F260E" w:rsidRPr="003F3C4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cs-CZ"/>
        </w:rPr>
        <w:t xml:space="preserve"> </w:t>
      </w:r>
      <w:r w:rsidR="00CA0A4E" w:rsidRPr="003F3C4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cs-CZ"/>
        </w:rPr>
        <w:t>s</w:t>
      </w:r>
      <w:r w:rsidR="00651C47" w:rsidRPr="003F3C4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cs-CZ"/>
        </w:rPr>
        <w:t>érii</w:t>
      </w:r>
      <w:r w:rsidR="009F260E" w:rsidRPr="003F3C4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cs-CZ"/>
        </w:rPr>
        <w:t xml:space="preserve"> tematických přednášek</w:t>
      </w:r>
      <w:r w:rsidR="00650224" w:rsidRPr="003F3C4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cs-CZ"/>
        </w:rPr>
        <w:t>, které se dotknou baťovského letectví, námořnictví, p</w:t>
      </w:r>
      <w:r w:rsidR="00022BEA" w:rsidRPr="003F3C4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cs-CZ"/>
        </w:rPr>
        <w:t>růkopnického p</w:t>
      </w:r>
      <w:r w:rsidR="00650224" w:rsidRPr="003F3C4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cs-CZ"/>
        </w:rPr>
        <w:t>ůsobení n</w:t>
      </w:r>
      <w:r w:rsidR="008D25A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cs-CZ"/>
        </w:rPr>
        <w:t>a jiných kontinentech i zásadních</w:t>
      </w:r>
      <w:r w:rsidR="00650224" w:rsidRPr="003F3C4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cs-CZ"/>
        </w:rPr>
        <w:t xml:space="preserve"> cest</w:t>
      </w:r>
      <w:bookmarkStart w:id="0" w:name="_GoBack"/>
      <w:bookmarkEnd w:id="0"/>
      <w:r w:rsidR="00650224" w:rsidRPr="003F3C4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cs-CZ"/>
        </w:rPr>
        <w:t xml:space="preserve"> v životě </w:t>
      </w:r>
      <w:r w:rsidR="00B547A6" w:rsidRPr="003F3C4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cs-CZ"/>
        </w:rPr>
        <w:t>zakladatele firmy</w:t>
      </w:r>
      <w:r w:rsidR="00650224" w:rsidRPr="003F3C4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cs-CZ"/>
        </w:rPr>
        <w:t xml:space="preserve">. </w:t>
      </w:r>
      <w:r w:rsidR="00650224" w:rsidRPr="003F3C4F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cs-CZ"/>
        </w:rPr>
        <w:t>Přednášky</w:t>
      </w:r>
      <w:r w:rsidR="00151508" w:rsidRPr="003F3C4F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cs-CZ"/>
        </w:rPr>
        <w:t xml:space="preserve"> proběhnou </w:t>
      </w:r>
      <w:r w:rsidR="00036237" w:rsidRPr="003F3C4F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cs-CZ"/>
        </w:rPr>
        <w:t xml:space="preserve">ve spolupráci s Informačním centrem Baťa, a to </w:t>
      </w:r>
      <w:r w:rsidR="00CA0A4E" w:rsidRPr="003F3C4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cs-CZ"/>
        </w:rPr>
        <w:t>na jaře a podzim letošního roku</w:t>
      </w:r>
      <w:r w:rsidR="00036237" w:rsidRPr="003F3C4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cs-CZ"/>
        </w:rPr>
        <w:t>.</w:t>
      </w:r>
      <w:r w:rsidR="00650224" w:rsidRPr="003F3C4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cs-CZ"/>
        </w:rPr>
        <w:t xml:space="preserve"> </w:t>
      </w:r>
      <w:r w:rsidR="00036237" w:rsidRPr="003F3C4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cs-CZ"/>
        </w:rPr>
        <w:t>V</w:t>
      </w:r>
      <w:r w:rsidR="00650224" w:rsidRPr="003F3C4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cs-CZ"/>
        </w:rPr>
        <w:t>stup</w:t>
      </w:r>
      <w:r w:rsidR="006D015B" w:rsidRPr="003F3C4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cs-CZ"/>
        </w:rPr>
        <w:t xml:space="preserve"> </w:t>
      </w:r>
      <w:r w:rsidR="00D11F2E" w:rsidRPr="003F3C4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cs-CZ"/>
        </w:rPr>
        <w:t>je</w:t>
      </w:r>
      <w:r w:rsidR="00151508" w:rsidRPr="003F3C4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cs-CZ"/>
        </w:rPr>
        <w:t xml:space="preserve"> zdarma.</w:t>
      </w:r>
    </w:p>
    <w:p w14:paraId="1AC33D75" w14:textId="4F197BFB" w:rsidR="00021555" w:rsidRPr="003F3C4F" w:rsidRDefault="00021555" w:rsidP="009163F2">
      <w:pPr>
        <w:spacing w:after="0" w:line="257" w:lineRule="auto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cs-CZ"/>
        </w:rPr>
      </w:pPr>
    </w:p>
    <w:p w14:paraId="481B71FC" w14:textId="07C161C0" w:rsidR="00021555" w:rsidRPr="003F3C4F" w:rsidRDefault="00021555" w:rsidP="009163F2">
      <w:pPr>
        <w:spacing w:after="0" w:line="257" w:lineRule="auto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cs-CZ"/>
        </w:rPr>
      </w:pPr>
      <w:r w:rsidRPr="003F3C4F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  <w:lang w:eastAsia="cs-CZ"/>
        </w:rPr>
        <w:t>„</w:t>
      </w:r>
      <w:r w:rsidR="007848C2" w:rsidRPr="003F3C4F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  <w:lang w:eastAsia="cs-CZ"/>
        </w:rPr>
        <w:t>Dramaturgii cyklu</w:t>
      </w:r>
      <w:r w:rsidRPr="003F3C4F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  <w:lang w:eastAsia="cs-CZ"/>
        </w:rPr>
        <w:t xml:space="preserve"> jsme sestavili tak, aby</w:t>
      </w:r>
      <w:r w:rsidR="006D015B" w:rsidRPr="003F3C4F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  <w:lang w:eastAsia="cs-CZ"/>
        </w:rPr>
        <w:t>chom</w:t>
      </w:r>
      <w:r w:rsidRPr="003F3C4F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  <w:lang w:eastAsia="cs-CZ"/>
        </w:rPr>
        <w:t xml:space="preserve"> </w:t>
      </w:r>
      <w:r w:rsidR="006D015B" w:rsidRPr="003F3C4F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  <w:lang w:eastAsia="cs-CZ"/>
        </w:rPr>
        <w:t xml:space="preserve">veřejnosti </w:t>
      </w:r>
      <w:r w:rsidRPr="003F3C4F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cs-CZ"/>
        </w:rPr>
        <w:t>přiblížil</w:t>
      </w:r>
      <w:r w:rsidR="006D015B" w:rsidRPr="003F3C4F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cs-CZ"/>
        </w:rPr>
        <w:t>i</w:t>
      </w:r>
      <w:r w:rsidRPr="003F3C4F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cs-CZ"/>
        </w:rPr>
        <w:t xml:space="preserve"> nejen zásadní momenty baťovských obchodních cest, ale také málo známé detaily, které umožnily expanzi firmy </w:t>
      </w:r>
      <w:r w:rsidR="007848C2" w:rsidRPr="003F3C4F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cs-CZ"/>
        </w:rPr>
        <w:t xml:space="preserve">Baťa </w:t>
      </w:r>
      <w:r w:rsidRPr="003F3C4F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cs-CZ"/>
        </w:rPr>
        <w:t>do všech koutů světa,“</w:t>
      </w:r>
      <w:r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 popsala Magdaléna Hladká, vedoucí památníku, v jehož </w:t>
      </w:r>
      <w:proofErr w:type="spellStart"/>
      <w:r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infopointu</w:t>
      </w:r>
      <w:proofErr w:type="spellEnd"/>
      <w:r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 se </w:t>
      </w:r>
      <w:r w:rsidR="006D015B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uskuteční </w:t>
      </w:r>
      <w:r w:rsidR="00D665B4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vždy od 17:15 h</w:t>
      </w:r>
      <w:r w:rsidR="007848C2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 </w:t>
      </w:r>
      <w:r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celkem čtyři setkání</w:t>
      </w:r>
      <w:r w:rsidR="006D015B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, a to</w:t>
      </w:r>
      <w:r w:rsidR="007848C2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 pod názvy</w:t>
      </w:r>
      <w:r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:</w:t>
      </w:r>
      <w:r w:rsidR="007848C2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 </w:t>
      </w:r>
      <w:r w:rsidRPr="003F3C4F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cs-CZ"/>
        </w:rPr>
        <w:t>Za americkým snem Tomáše Bati: Inspirativní cesty zlínského průmyslníka</w:t>
      </w:r>
      <w:r w:rsidR="007848C2" w:rsidRPr="003F3C4F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cs-CZ"/>
        </w:rPr>
        <w:t xml:space="preserve"> (12. 3.), </w:t>
      </w:r>
      <w:r w:rsidRPr="003F3C4F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cs-CZ"/>
        </w:rPr>
        <w:t>Baťovské lodě na mořích a oceánech: Příběhy zapomenutých námořníků</w:t>
      </w:r>
      <w:r w:rsidR="007848C2" w:rsidRPr="003F3C4F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cs-CZ"/>
        </w:rPr>
        <w:t xml:space="preserve"> (9. 4.), </w:t>
      </w:r>
      <w:r w:rsidRPr="003F3C4F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cs-CZ"/>
        </w:rPr>
        <w:t>Z malého Zlína za oceány: Příběhy odvážných baťovských pionýrů</w:t>
      </w:r>
      <w:r w:rsidR="007848C2" w:rsidRPr="003F3C4F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cs-CZ"/>
        </w:rPr>
        <w:t xml:space="preserve"> (15. 10.) a </w:t>
      </w:r>
      <w:r w:rsidRPr="003F3C4F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cs-CZ"/>
        </w:rPr>
        <w:t>Křídla impéria: Letecká flotila firmy Baťa</w:t>
      </w:r>
      <w:r w:rsidR="007848C2" w:rsidRPr="003F3C4F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cs-CZ"/>
        </w:rPr>
        <w:t xml:space="preserve"> (12. 11.).</w:t>
      </w:r>
    </w:p>
    <w:p w14:paraId="59033DD5" w14:textId="6C67F39C" w:rsidR="00650224" w:rsidRPr="003F3C4F" w:rsidRDefault="00650224" w:rsidP="009163F2">
      <w:pPr>
        <w:spacing w:after="0" w:line="257" w:lineRule="auto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cs-CZ"/>
        </w:rPr>
      </w:pPr>
    </w:p>
    <w:p w14:paraId="4C1C69E9" w14:textId="0CFC1AB4" w:rsidR="00625780" w:rsidRPr="003F3C4F" w:rsidRDefault="00CA0A4E" w:rsidP="009163F2">
      <w:pPr>
        <w:spacing w:after="0" w:line="257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</w:pPr>
      <w:r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Přednáše</w:t>
      </w:r>
      <w:r w:rsidR="006D015B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t </w:t>
      </w:r>
      <w:r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budou historici Jan Herman a Milan Balaban,</w:t>
      </w:r>
      <w:r w:rsidR="007848C2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 </w:t>
      </w:r>
      <w:r w:rsidR="006D015B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odborníci</w:t>
      </w:r>
      <w:r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 na dějiny </w:t>
      </w:r>
      <w:r w:rsidR="006D015B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obuvnického koncernu</w:t>
      </w:r>
      <w:r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 </w:t>
      </w:r>
      <w:r w:rsidR="006D015B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z</w:t>
      </w:r>
      <w:r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 Informační</w:t>
      </w:r>
      <w:r w:rsidR="006D015B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ho</w:t>
      </w:r>
      <w:r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 centr</w:t>
      </w:r>
      <w:r w:rsidR="006D015B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a</w:t>
      </w:r>
      <w:r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 Baťa. </w:t>
      </w:r>
      <w:r w:rsidR="00022BEA" w:rsidRPr="003F3C4F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cs-CZ"/>
        </w:rPr>
        <w:t xml:space="preserve">„Posluchače postupně seznámíme s dosud opomíjenými fakty o budování globální obchodní sítě, odvážnými cestami baťovských expertů do celého světa i s technickými inovacemi v dopravě, které firma zaváděla. </w:t>
      </w:r>
      <w:r w:rsidR="006D015B" w:rsidRPr="003F3C4F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cs-CZ"/>
        </w:rPr>
        <w:t>Poskytneme</w:t>
      </w:r>
      <w:r w:rsidR="00022BEA" w:rsidRPr="003F3C4F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cs-CZ"/>
        </w:rPr>
        <w:t xml:space="preserve"> ucelený pohled na to, jak firma Baťa překonávala geografické vzdálenosti a kulturní rozdíly při své světové expanzi ve 20. a 30. letech 20. století,“</w:t>
      </w:r>
      <w:r w:rsidR="00022BEA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 přiblížil</w:t>
      </w:r>
      <w:r w:rsidR="00651C47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 </w:t>
      </w:r>
      <w:r w:rsidR="00EB694F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obsah chystaných prezentací </w:t>
      </w:r>
      <w:r w:rsidR="00651C47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Jan Herman</w:t>
      </w:r>
      <w:r w:rsidR="00022BEA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. </w:t>
      </w:r>
    </w:p>
    <w:p w14:paraId="7172DD43" w14:textId="13164B54" w:rsidR="00625780" w:rsidRPr="003F3C4F" w:rsidRDefault="00625780" w:rsidP="009163F2">
      <w:pPr>
        <w:spacing w:after="0" w:line="257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</w:pPr>
    </w:p>
    <w:p w14:paraId="1BA5239C" w14:textId="433C3816" w:rsidR="007848C2" w:rsidRPr="003F3C4F" w:rsidRDefault="006D015B" w:rsidP="009163F2">
      <w:pPr>
        <w:spacing w:after="0" w:line="257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</w:pPr>
      <w:r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Nabídnutý program </w:t>
      </w:r>
      <w:r w:rsidR="00B547A6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je </w:t>
      </w:r>
      <w:r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vhodný pro zájemce o hospodářské dějiny, historii cestování a dopravy i pro ty, kteří chtějí lépe porozumět fenoménu baťovského podnikání a jeho globálnímu významu. </w:t>
      </w:r>
      <w:r w:rsidR="007848C2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Vstup na přednášky je </w:t>
      </w:r>
      <w:r w:rsidR="00B547A6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bezplatný</w:t>
      </w:r>
      <w:r w:rsidR="007848C2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, do naplnění kapacity sálu. I proto Hladká doporučuje rezervaci místa dopředu: „</w:t>
      </w:r>
      <w:r w:rsidR="0003669F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cs-CZ"/>
        </w:rPr>
        <w:t>Volné</w:t>
      </w:r>
      <w:r w:rsidR="007848C2" w:rsidRPr="003F3C4F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cs-CZ"/>
        </w:rPr>
        <w:t xml:space="preserve"> vstupenk</w:t>
      </w:r>
      <w:r w:rsidR="0003669F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cs-CZ"/>
        </w:rPr>
        <w:t>y</w:t>
      </w:r>
      <w:r w:rsidR="007848C2" w:rsidRPr="003F3C4F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cs-CZ"/>
        </w:rPr>
        <w:t xml:space="preserve"> si zájemci mohou pořídit na webových stránkách památníku</w:t>
      </w:r>
      <w:r w:rsidR="00D11F2E" w:rsidRPr="003F3C4F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cs-CZ"/>
        </w:rPr>
        <w:t xml:space="preserve">. Do </w:t>
      </w:r>
      <w:r w:rsidR="0003669F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cs-CZ"/>
        </w:rPr>
        <w:t>rezervačního</w:t>
      </w:r>
      <w:r w:rsidR="00D11F2E" w:rsidRPr="003F3C4F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cs-CZ"/>
        </w:rPr>
        <w:t xml:space="preserve"> systému lístky uvolňujeme</w:t>
      </w:r>
      <w:r w:rsidR="007848C2" w:rsidRPr="003F3C4F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cs-CZ"/>
        </w:rPr>
        <w:t xml:space="preserve"> vždy v předstihu 60 dnů od </w:t>
      </w:r>
      <w:r w:rsidR="00D11F2E" w:rsidRPr="003F3C4F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cs-CZ"/>
        </w:rPr>
        <w:t>termínu akce</w:t>
      </w:r>
      <w:r w:rsidR="007848C2" w:rsidRPr="003F3C4F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cs-CZ"/>
        </w:rPr>
        <w:t>.</w:t>
      </w:r>
      <w:r w:rsidR="0003669F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cs-CZ"/>
        </w:rPr>
        <w:t xml:space="preserve"> Aktuálně je tak možné opatřit si </w:t>
      </w:r>
      <w:r w:rsidR="0003669F" w:rsidRPr="00CF105D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cs-CZ"/>
        </w:rPr>
        <w:t xml:space="preserve">vstupenky na první dvě přednášky. </w:t>
      </w:r>
      <w:r w:rsidR="007848C2" w:rsidRPr="00CF105D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cs-CZ"/>
        </w:rPr>
        <w:t>“</w:t>
      </w:r>
      <w:r w:rsidR="007848C2" w:rsidRPr="003F3C4F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cs-CZ"/>
        </w:rPr>
        <w:t xml:space="preserve"> </w:t>
      </w:r>
    </w:p>
    <w:p w14:paraId="59548CA9" w14:textId="77777777" w:rsidR="007848C2" w:rsidRPr="003F3C4F" w:rsidRDefault="007848C2" w:rsidP="009163F2">
      <w:pPr>
        <w:spacing w:after="0" w:line="257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</w:pPr>
    </w:p>
    <w:p w14:paraId="2E7CB4FF" w14:textId="7D9BA4B6" w:rsidR="00052202" w:rsidRPr="003F3C4F" w:rsidRDefault="009163F2" w:rsidP="009163F2">
      <w:pPr>
        <w:spacing w:after="0" w:line="257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</w:pPr>
      <w:r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Přednáškový cyklus </w:t>
      </w:r>
      <w:r w:rsidR="00D11F2E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je letos druhou novinkou, která obohatí</w:t>
      </w:r>
      <w:r w:rsidR="00022BEA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 program </w:t>
      </w:r>
      <w:r w:rsidR="00077045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památníku</w:t>
      </w:r>
      <w:r w:rsidR="00022BEA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. </w:t>
      </w:r>
      <w:r w:rsidR="00D11F2E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Tu první</w:t>
      </w:r>
      <w:r w:rsidR="00041C1B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 představil</w:t>
      </w:r>
      <w:r w:rsidR="00453B02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i</w:t>
      </w:r>
      <w:r w:rsidR="00041C1B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 </w:t>
      </w:r>
      <w:r w:rsidR="00077045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zástupci </w:t>
      </w:r>
      <w:r w:rsidR="003E5319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této </w:t>
      </w:r>
      <w:r w:rsidR="00077045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kulturní památky</w:t>
      </w:r>
      <w:r w:rsidR="00041C1B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 </w:t>
      </w:r>
      <w:r w:rsidR="00022BEA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v první polovině ledna: </w:t>
      </w:r>
      <w:r w:rsidR="00052202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digitální 3D model kapesních hodinek Tomáše Bati s možností jejich zobrazení v rozšířené realitě. </w:t>
      </w:r>
      <w:r w:rsidR="00D11F2E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Návštěvníci jej mohou vidět v rámci </w:t>
      </w:r>
      <w:r w:rsidR="00220423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pravidelných </w:t>
      </w:r>
      <w:r w:rsidR="00D11F2E"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komentovaných prohlídek.</w:t>
      </w:r>
    </w:p>
    <w:p w14:paraId="72ADC630" w14:textId="19F3CA3D" w:rsidR="00F3274F" w:rsidRDefault="00F3274F" w:rsidP="009163F2">
      <w:pPr>
        <w:spacing w:after="0" w:line="257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</w:pPr>
    </w:p>
    <w:p w14:paraId="1B4215B3" w14:textId="77777777" w:rsidR="003F3C4F" w:rsidRDefault="00F3274F" w:rsidP="009163F2">
      <w:pPr>
        <w:tabs>
          <w:tab w:val="left" w:pos="1416"/>
        </w:tabs>
        <w:spacing w:after="0" w:line="257" w:lineRule="auto"/>
        <w:rPr>
          <w:rFonts w:asciiTheme="minorHAnsi" w:hAnsiTheme="minorHAnsi" w:cstheme="minorHAnsi"/>
          <w:sz w:val="20"/>
          <w:szCs w:val="20"/>
        </w:rPr>
      </w:pPr>
      <w:r w:rsidRPr="003F3C4F">
        <w:rPr>
          <w:rFonts w:asciiTheme="minorHAnsi" w:hAnsiTheme="minorHAnsi" w:cstheme="minorHAnsi"/>
          <w:b/>
          <w:bCs/>
          <w:sz w:val="20"/>
          <w:szCs w:val="20"/>
        </w:rPr>
        <w:t>Kontakt:</w:t>
      </w:r>
      <w:r w:rsidRPr="003F3C4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776CD44" w14:textId="77777777" w:rsidR="003F3C4F" w:rsidRDefault="00F3274F" w:rsidP="009163F2">
      <w:pPr>
        <w:tabs>
          <w:tab w:val="left" w:pos="1416"/>
        </w:tabs>
        <w:spacing w:after="0" w:line="257" w:lineRule="auto"/>
        <w:rPr>
          <w:rFonts w:asciiTheme="minorHAnsi" w:hAnsiTheme="minorHAnsi" w:cstheme="minorHAnsi"/>
          <w:sz w:val="20"/>
          <w:szCs w:val="20"/>
        </w:rPr>
      </w:pPr>
      <w:r w:rsidRPr="003F3C4F">
        <w:rPr>
          <w:rFonts w:asciiTheme="minorHAnsi" w:hAnsiTheme="minorHAnsi" w:cstheme="minorHAnsi"/>
          <w:sz w:val="20"/>
          <w:szCs w:val="20"/>
        </w:rPr>
        <w:t xml:space="preserve">Mgr. </w:t>
      </w:r>
      <w:proofErr w:type="spellStart"/>
      <w:r w:rsidRPr="003F3C4F">
        <w:rPr>
          <w:rFonts w:asciiTheme="minorHAnsi" w:hAnsiTheme="minorHAnsi" w:cstheme="minorHAnsi"/>
          <w:sz w:val="20"/>
          <w:szCs w:val="20"/>
        </w:rPr>
        <w:t>Magdal</w:t>
      </w:r>
      <w:proofErr w:type="spellEnd"/>
      <w:r w:rsidRPr="003F3C4F">
        <w:rPr>
          <w:rFonts w:asciiTheme="minorHAnsi" w:hAnsiTheme="minorHAnsi" w:cstheme="minorHAnsi"/>
          <w:sz w:val="20"/>
          <w:szCs w:val="20"/>
          <w:lang w:val="fr-FR"/>
        </w:rPr>
        <w:t>é</w:t>
      </w:r>
      <w:r w:rsidRPr="003F3C4F">
        <w:rPr>
          <w:rFonts w:asciiTheme="minorHAnsi" w:hAnsiTheme="minorHAnsi" w:cstheme="minorHAnsi"/>
          <w:sz w:val="20"/>
          <w:szCs w:val="20"/>
        </w:rPr>
        <w:t>na Hladká</w:t>
      </w:r>
    </w:p>
    <w:p w14:paraId="0373472C" w14:textId="115A5C43" w:rsidR="003F3C4F" w:rsidRDefault="003F3C4F" w:rsidP="009163F2">
      <w:pPr>
        <w:tabs>
          <w:tab w:val="left" w:pos="1416"/>
        </w:tabs>
        <w:spacing w:after="0" w:line="257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</w:t>
      </w:r>
      <w:r w:rsidR="00F3274F" w:rsidRPr="003F3C4F">
        <w:rPr>
          <w:rFonts w:asciiTheme="minorHAnsi" w:hAnsiTheme="minorHAnsi" w:cstheme="minorHAnsi"/>
          <w:sz w:val="20"/>
          <w:szCs w:val="20"/>
        </w:rPr>
        <w:t xml:space="preserve">edoucí Památníku Tomáše Bati </w:t>
      </w:r>
    </w:p>
    <w:p w14:paraId="69EB2B77" w14:textId="18937B91" w:rsidR="00F3274F" w:rsidRDefault="00F3274F" w:rsidP="009163F2">
      <w:pPr>
        <w:tabs>
          <w:tab w:val="left" w:pos="1416"/>
        </w:tabs>
        <w:spacing w:after="0" w:line="257" w:lineRule="auto"/>
        <w:rPr>
          <w:rFonts w:asciiTheme="minorHAnsi" w:hAnsiTheme="minorHAnsi" w:cstheme="minorHAnsi"/>
          <w:sz w:val="20"/>
          <w:szCs w:val="20"/>
          <w:lang w:val="pt-PT"/>
        </w:rPr>
      </w:pPr>
      <w:r w:rsidRPr="003F3C4F">
        <w:rPr>
          <w:rFonts w:asciiTheme="minorHAnsi" w:hAnsiTheme="minorHAnsi" w:cstheme="minorHAnsi"/>
          <w:sz w:val="20"/>
          <w:szCs w:val="20"/>
        </w:rPr>
        <w:t>+420</w:t>
      </w:r>
      <w:r w:rsidRPr="003F3C4F">
        <w:rPr>
          <w:rFonts w:asciiTheme="minorHAnsi" w:hAnsiTheme="minorHAnsi" w:cstheme="minorHAnsi"/>
          <w:sz w:val="20"/>
          <w:szCs w:val="20"/>
          <w:lang w:val="pt-PT"/>
        </w:rPr>
        <w:t xml:space="preserve"> 739 348</w:t>
      </w:r>
      <w:r w:rsidR="00646135">
        <w:rPr>
          <w:rFonts w:asciiTheme="minorHAnsi" w:hAnsiTheme="minorHAnsi" w:cstheme="minorHAnsi"/>
          <w:sz w:val="20"/>
          <w:szCs w:val="20"/>
          <w:lang w:val="pt-PT"/>
        </w:rPr>
        <w:t> </w:t>
      </w:r>
      <w:r w:rsidRPr="003F3C4F">
        <w:rPr>
          <w:rFonts w:asciiTheme="minorHAnsi" w:hAnsiTheme="minorHAnsi" w:cstheme="minorHAnsi"/>
          <w:sz w:val="20"/>
          <w:szCs w:val="20"/>
          <w:lang w:val="pt-PT"/>
        </w:rPr>
        <w:t>076</w:t>
      </w:r>
      <w:r w:rsidR="00646135">
        <w:rPr>
          <w:rFonts w:asciiTheme="minorHAnsi" w:hAnsiTheme="minorHAnsi" w:cstheme="minorHAnsi"/>
          <w:sz w:val="20"/>
          <w:szCs w:val="20"/>
          <w:lang w:val="pt-PT"/>
        </w:rPr>
        <w:t xml:space="preserve">, </w:t>
      </w:r>
      <w:r w:rsidR="00646135" w:rsidRPr="003F3C4F">
        <w:rPr>
          <w:rFonts w:asciiTheme="minorHAnsi" w:hAnsiTheme="minorHAnsi" w:cstheme="minorHAnsi"/>
          <w:sz w:val="20"/>
          <w:szCs w:val="20"/>
        </w:rPr>
        <w:t>magdalenahladka@zlin.eu</w:t>
      </w:r>
    </w:p>
    <w:p w14:paraId="001DA24E" w14:textId="68AC7A7F" w:rsidR="00F3274F" w:rsidRDefault="009163F2" w:rsidP="009163F2">
      <w:pPr>
        <w:spacing w:after="0" w:line="257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</w:pPr>
      <w:r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- - -</w:t>
      </w:r>
    </w:p>
    <w:p w14:paraId="3BE43C85" w14:textId="4341EB9C" w:rsidR="003F3C4F" w:rsidRDefault="003F3C4F" w:rsidP="009163F2">
      <w:pPr>
        <w:spacing w:after="0" w:line="257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</w:pPr>
    </w:p>
    <w:p w14:paraId="52F89DDB" w14:textId="2F5CDB90" w:rsidR="003F3C4F" w:rsidRPr="003F3C4F" w:rsidRDefault="003F3C4F" w:rsidP="003F3C4F">
      <w:pPr>
        <w:spacing w:after="0" w:line="257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cs-CZ"/>
        </w:rPr>
      </w:pPr>
      <w:r w:rsidRPr="003F3C4F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cs-CZ"/>
        </w:rPr>
        <w:t>Doplňující informace:</w:t>
      </w:r>
    </w:p>
    <w:p w14:paraId="5729CC75" w14:textId="0C2A7AA0" w:rsidR="007E16A6" w:rsidRPr="003F3C4F" w:rsidRDefault="007E16A6" w:rsidP="009163F2">
      <w:pPr>
        <w:pStyle w:val="Normlnweb"/>
        <w:spacing w:before="0" w:beforeAutospacing="0" w:after="0" w:afterAutospacing="0" w:line="257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3F3C4F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Památník Tomáše Bati</w:t>
      </w:r>
      <w:r w:rsidRPr="003F3C4F">
        <w:rPr>
          <w:rFonts w:asciiTheme="minorHAnsi" w:hAnsiTheme="minorHAnsi" w:cstheme="minorHAnsi"/>
          <w:color w:val="000000"/>
          <w:sz w:val="20"/>
          <w:szCs w:val="20"/>
        </w:rPr>
        <w:t xml:space="preserve"> byl postaven v roce 1933 jako pocta zakladateli obuvnického </w:t>
      </w:r>
      <w:r w:rsidR="00CC401B">
        <w:rPr>
          <w:rFonts w:asciiTheme="minorHAnsi" w:hAnsiTheme="minorHAnsi" w:cstheme="minorHAnsi"/>
          <w:color w:val="000000"/>
          <w:sz w:val="20"/>
          <w:szCs w:val="20"/>
        </w:rPr>
        <w:t>koncernu</w:t>
      </w:r>
      <w:r w:rsidRPr="003F3C4F">
        <w:rPr>
          <w:rFonts w:asciiTheme="minorHAnsi" w:hAnsiTheme="minorHAnsi" w:cstheme="minorHAnsi"/>
          <w:color w:val="000000"/>
          <w:sz w:val="20"/>
          <w:szCs w:val="20"/>
        </w:rPr>
        <w:t xml:space="preserve">. Architekt František Lýdie </w:t>
      </w:r>
      <w:proofErr w:type="spellStart"/>
      <w:r w:rsidRPr="003F3C4F">
        <w:rPr>
          <w:rFonts w:asciiTheme="minorHAnsi" w:hAnsiTheme="minorHAnsi" w:cstheme="minorHAnsi"/>
          <w:color w:val="000000"/>
          <w:sz w:val="20"/>
          <w:szCs w:val="20"/>
        </w:rPr>
        <w:t>Gahura</w:t>
      </w:r>
      <w:proofErr w:type="spellEnd"/>
      <w:r w:rsidRPr="003F3C4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163F2" w:rsidRPr="003F3C4F">
        <w:rPr>
          <w:rFonts w:asciiTheme="minorHAnsi" w:hAnsiTheme="minorHAnsi" w:cstheme="minorHAnsi"/>
          <w:color w:val="000000"/>
          <w:sz w:val="20"/>
          <w:szCs w:val="20"/>
        </w:rPr>
        <w:t>do něj otiskl</w:t>
      </w:r>
      <w:r w:rsidRPr="003F3C4F">
        <w:rPr>
          <w:rFonts w:asciiTheme="minorHAnsi" w:hAnsiTheme="minorHAnsi" w:cstheme="minorHAnsi"/>
          <w:color w:val="000000"/>
          <w:sz w:val="20"/>
          <w:szCs w:val="20"/>
        </w:rPr>
        <w:t xml:space="preserve"> Baťovy vlastnosti. Dominantu prostoru</w:t>
      </w:r>
      <w:r w:rsidR="009163F2" w:rsidRPr="003F3C4F">
        <w:rPr>
          <w:rFonts w:asciiTheme="minorHAnsi" w:hAnsiTheme="minorHAnsi" w:cstheme="minorHAnsi"/>
          <w:color w:val="000000"/>
          <w:sz w:val="20"/>
          <w:szCs w:val="20"/>
        </w:rPr>
        <w:t>, který je veřejnosti celoročně přístupný,</w:t>
      </w:r>
      <w:r w:rsidRPr="003F3C4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163F2" w:rsidRPr="003F3C4F">
        <w:rPr>
          <w:rFonts w:asciiTheme="minorHAnsi" w:hAnsiTheme="minorHAnsi" w:cstheme="minorHAnsi"/>
          <w:color w:val="000000"/>
          <w:sz w:val="20"/>
          <w:szCs w:val="20"/>
        </w:rPr>
        <w:t>tvoří</w:t>
      </w:r>
      <w:r w:rsidRPr="003F3C4F">
        <w:rPr>
          <w:rFonts w:asciiTheme="minorHAnsi" w:hAnsiTheme="minorHAnsi" w:cstheme="minorHAnsi"/>
          <w:color w:val="000000"/>
          <w:sz w:val="20"/>
          <w:szCs w:val="20"/>
        </w:rPr>
        <w:t xml:space="preserve"> věrná maketa letadla Junkers F13, ve kterém Tomáš Baťa v roce 1932 tragicky zahynul.</w:t>
      </w:r>
    </w:p>
    <w:p w14:paraId="4BB4722F" w14:textId="77777777" w:rsidR="009163F2" w:rsidRPr="003F3C4F" w:rsidRDefault="009163F2" w:rsidP="009163F2">
      <w:pPr>
        <w:pStyle w:val="Normlnweb"/>
        <w:spacing w:before="0" w:beforeAutospacing="0" w:after="0" w:afterAutospacing="0" w:line="257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3000FCA2" w14:textId="3B9CEB7C" w:rsidR="00F3274F" w:rsidRPr="003F3C4F" w:rsidRDefault="00022BEA" w:rsidP="009163F2">
      <w:pPr>
        <w:spacing w:after="0" w:line="257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</w:pPr>
      <w:r w:rsidRPr="003F3C4F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eastAsia="cs-CZ"/>
        </w:rPr>
        <w:t>Informační centrum Baťa</w:t>
      </w:r>
      <w:r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 při Univerzitě Tomáše Bati ve Zlíně bylo založeno v roce 2008 a věnuje se výzkumu a popularizaci historie společnosti Baťa v Československu i ve světě.</w:t>
      </w:r>
    </w:p>
    <w:p w14:paraId="0E02C845" w14:textId="77777777" w:rsidR="00022BEA" w:rsidRPr="003F3C4F" w:rsidRDefault="00022BEA" w:rsidP="009163F2">
      <w:pPr>
        <w:spacing w:after="0" w:line="257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</w:pPr>
    </w:p>
    <w:p w14:paraId="5B160F32" w14:textId="751C5493" w:rsidR="007E16A6" w:rsidRPr="003F3C4F" w:rsidRDefault="007E16A6" w:rsidP="009163F2">
      <w:pPr>
        <w:spacing w:after="0" w:line="257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</w:pPr>
      <w:r w:rsidRPr="003F3C4F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eastAsia="cs-CZ"/>
        </w:rPr>
        <w:t>Milan Balaban</w:t>
      </w:r>
      <w:r w:rsidRPr="003F3C4F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 je historik s mezinárodním renomé, zabývající se globálním dědictvím firmy Baťa. Přednášel ve Francii, Kanadě, Jihoafrické republice a dalších zemích.</w:t>
      </w:r>
    </w:p>
    <w:p w14:paraId="5AE589A8" w14:textId="77777777" w:rsidR="007E16A6" w:rsidRPr="003F3C4F" w:rsidRDefault="007E16A6" w:rsidP="009163F2">
      <w:pPr>
        <w:spacing w:after="0" w:line="257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</w:pPr>
    </w:p>
    <w:p w14:paraId="719AF70B" w14:textId="43A20C6C" w:rsidR="00FE15D4" w:rsidRPr="003F3C4F" w:rsidRDefault="007E16A6" w:rsidP="009163F2">
      <w:pPr>
        <w:spacing w:after="0" w:line="257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F3C4F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Jan Herman</w:t>
      </w:r>
      <w:r w:rsidRPr="003F3C4F">
        <w:rPr>
          <w:rFonts w:asciiTheme="minorHAnsi" w:hAnsiTheme="minorHAnsi" w:cstheme="minorHAnsi"/>
          <w:color w:val="000000"/>
          <w:sz w:val="20"/>
          <w:szCs w:val="20"/>
        </w:rPr>
        <w:t xml:space="preserve"> se specializuje na firmu Baťa v meziválečném období, její export a dopravní strategie. Je autorem řady odborných publikací.</w:t>
      </w:r>
    </w:p>
    <w:sectPr w:rsidR="00FE15D4" w:rsidRPr="003F3C4F" w:rsidSect="00823834">
      <w:headerReference w:type="default" r:id="rId7"/>
      <w:pgSz w:w="11906" w:h="16838"/>
      <w:pgMar w:top="851" w:right="851" w:bottom="851" w:left="851" w:header="1587" w:footer="1701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7751CDA" w16cid:durableId="0F8ABD7E"/>
  <w16cid:commentId w16cid:paraId="02E0A31A" w16cid:durableId="66D935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F02F8" w14:textId="77777777" w:rsidR="00F849DF" w:rsidRDefault="00F849DF" w:rsidP="009C1A44">
      <w:r>
        <w:separator/>
      </w:r>
    </w:p>
  </w:endnote>
  <w:endnote w:type="continuationSeparator" w:id="0">
    <w:p w14:paraId="732E59FA" w14:textId="77777777" w:rsidR="00F849DF" w:rsidRDefault="00F849DF" w:rsidP="009C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GotItcTEEHea">
    <w:altName w:val="Gabriola"/>
    <w:charset w:val="00"/>
    <w:family w:val="auto"/>
    <w:pitch w:val="default"/>
  </w:font>
  <w:font w:name="Franklin Gothic">
    <w:altName w:val="Courier New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A4F48" w14:textId="77777777" w:rsidR="00F849DF" w:rsidRDefault="00F849DF" w:rsidP="009C1A44">
      <w:r>
        <w:separator/>
      </w:r>
    </w:p>
  </w:footnote>
  <w:footnote w:type="continuationSeparator" w:id="0">
    <w:p w14:paraId="6908B433" w14:textId="77777777" w:rsidR="00F849DF" w:rsidRDefault="00F849DF" w:rsidP="009C1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B2B78" w14:textId="77ACE124" w:rsidR="00CD17CD" w:rsidRDefault="00823834" w:rsidP="009C1A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A468621" wp14:editId="630DEAA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450000" cy="3276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l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3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BF6A688" wp14:editId="02CB122C">
          <wp:simplePos x="0" y="0"/>
          <wp:positionH relativeFrom="page">
            <wp:posOffset>4032250</wp:posOffset>
          </wp:positionH>
          <wp:positionV relativeFrom="page">
            <wp:posOffset>540385</wp:posOffset>
          </wp:positionV>
          <wp:extent cx="1800000" cy="4680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T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F6E9B"/>
    <w:multiLevelType w:val="hybridMultilevel"/>
    <w:tmpl w:val="92DEB640"/>
    <w:lvl w:ilvl="0" w:tplc="25E29BC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CD"/>
    <w:rsid w:val="00003B6F"/>
    <w:rsid w:val="00021555"/>
    <w:rsid w:val="00022BEA"/>
    <w:rsid w:val="00031130"/>
    <w:rsid w:val="00034D8B"/>
    <w:rsid w:val="00036237"/>
    <w:rsid w:val="0003669F"/>
    <w:rsid w:val="00041C1B"/>
    <w:rsid w:val="00052202"/>
    <w:rsid w:val="00067247"/>
    <w:rsid w:val="00071EAF"/>
    <w:rsid w:val="00074045"/>
    <w:rsid w:val="00077045"/>
    <w:rsid w:val="000A246D"/>
    <w:rsid w:val="000A3406"/>
    <w:rsid w:val="000B617B"/>
    <w:rsid w:val="000C641F"/>
    <w:rsid w:val="000E66A6"/>
    <w:rsid w:val="000E7047"/>
    <w:rsid w:val="00105733"/>
    <w:rsid w:val="0013009F"/>
    <w:rsid w:val="00151508"/>
    <w:rsid w:val="00177F05"/>
    <w:rsid w:val="001966CF"/>
    <w:rsid w:val="001A2536"/>
    <w:rsid w:val="001C7FBE"/>
    <w:rsid w:val="001C7FE7"/>
    <w:rsid w:val="001D1BF1"/>
    <w:rsid w:val="001F0054"/>
    <w:rsid w:val="00210456"/>
    <w:rsid w:val="00217671"/>
    <w:rsid w:val="00220423"/>
    <w:rsid w:val="002C778B"/>
    <w:rsid w:val="002F2A41"/>
    <w:rsid w:val="00306CF6"/>
    <w:rsid w:val="00330C02"/>
    <w:rsid w:val="003D7CE9"/>
    <w:rsid w:val="003E5319"/>
    <w:rsid w:val="003F0C3D"/>
    <w:rsid w:val="003F3C4F"/>
    <w:rsid w:val="004415F5"/>
    <w:rsid w:val="00453B02"/>
    <w:rsid w:val="004B5F65"/>
    <w:rsid w:val="004E08BB"/>
    <w:rsid w:val="00502870"/>
    <w:rsid w:val="005077B3"/>
    <w:rsid w:val="00522E2B"/>
    <w:rsid w:val="0053518D"/>
    <w:rsid w:val="00541836"/>
    <w:rsid w:val="00575080"/>
    <w:rsid w:val="00593667"/>
    <w:rsid w:val="005B5EEF"/>
    <w:rsid w:val="005D77D9"/>
    <w:rsid w:val="005E4BC5"/>
    <w:rsid w:val="005E766A"/>
    <w:rsid w:val="005F62CC"/>
    <w:rsid w:val="00625780"/>
    <w:rsid w:val="00646135"/>
    <w:rsid w:val="0065005B"/>
    <w:rsid w:val="00650224"/>
    <w:rsid w:val="00651C47"/>
    <w:rsid w:val="006A4453"/>
    <w:rsid w:val="006A729C"/>
    <w:rsid w:val="006C4336"/>
    <w:rsid w:val="006C5BFF"/>
    <w:rsid w:val="006D015B"/>
    <w:rsid w:val="00717195"/>
    <w:rsid w:val="00722C9F"/>
    <w:rsid w:val="007741E3"/>
    <w:rsid w:val="007848C2"/>
    <w:rsid w:val="007A4D0F"/>
    <w:rsid w:val="007E16A6"/>
    <w:rsid w:val="00802ADF"/>
    <w:rsid w:val="0080706B"/>
    <w:rsid w:val="008140C6"/>
    <w:rsid w:val="00823834"/>
    <w:rsid w:val="00874390"/>
    <w:rsid w:val="008A5B4D"/>
    <w:rsid w:val="008A6976"/>
    <w:rsid w:val="008D25AD"/>
    <w:rsid w:val="009163F2"/>
    <w:rsid w:val="0096766C"/>
    <w:rsid w:val="009C1A44"/>
    <w:rsid w:val="009D7B3E"/>
    <w:rsid w:val="009F260E"/>
    <w:rsid w:val="009F4CE6"/>
    <w:rsid w:val="00A1457E"/>
    <w:rsid w:val="00A20BD1"/>
    <w:rsid w:val="00A4328E"/>
    <w:rsid w:val="00A710BA"/>
    <w:rsid w:val="00AB5F77"/>
    <w:rsid w:val="00AF0214"/>
    <w:rsid w:val="00AF1C0C"/>
    <w:rsid w:val="00B43BFF"/>
    <w:rsid w:val="00B547A6"/>
    <w:rsid w:val="00BA49EE"/>
    <w:rsid w:val="00BE00EB"/>
    <w:rsid w:val="00C148B8"/>
    <w:rsid w:val="00C3504C"/>
    <w:rsid w:val="00C363F5"/>
    <w:rsid w:val="00C557EF"/>
    <w:rsid w:val="00C62231"/>
    <w:rsid w:val="00C720E3"/>
    <w:rsid w:val="00C96435"/>
    <w:rsid w:val="00CA0A4E"/>
    <w:rsid w:val="00CC401B"/>
    <w:rsid w:val="00CD17CD"/>
    <w:rsid w:val="00CE257A"/>
    <w:rsid w:val="00CE700F"/>
    <w:rsid w:val="00CF105D"/>
    <w:rsid w:val="00D11F2E"/>
    <w:rsid w:val="00D1327B"/>
    <w:rsid w:val="00D405E2"/>
    <w:rsid w:val="00D52AD7"/>
    <w:rsid w:val="00D55D82"/>
    <w:rsid w:val="00D61221"/>
    <w:rsid w:val="00D665B4"/>
    <w:rsid w:val="00D717DF"/>
    <w:rsid w:val="00DA2983"/>
    <w:rsid w:val="00DB53BC"/>
    <w:rsid w:val="00DF7077"/>
    <w:rsid w:val="00E009F3"/>
    <w:rsid w:val="00E04308"/>
    <w:rsid w:val="00E1346B"/>
    <w:rsid w:val="00E20264"/>
    <w:rsid w:val="00E45D04"/>
    <w:rsid w:val="00E841C7"/>
    <w:rsid w:val="00EB694F"/>
    <w:rsid w:val="00EC362A"/>
    <w:rsid w:val="00F06ECF"/>
    <w:rsid w:val="00F1000F"/>
    <w:rsid w:val="00F3274F"/>
    <w:rsid w:val="00F849DF"/>
    <w:rsid w:val="00F94D8B"/>
    <w:rsid w:val="00FC4120"/>
    <w:rsid w:val="00FE1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3D512"/>
  <w15:docId w15:val="{7438180D-F355-46CD-831B-CAB1FE68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1A44"/>
    <w:rPr>
      <w:rFonts w:ascii="Franklin Gothic Book" w:hAnsi="Franklin Gothic Book"/>
    </w:rPr>
  </w:style>
  <w:style w:type="paragraph" w:styleId="Nadpis1">
    <w:name w:val="heading 1"/>
    <w:basedOn w:val="Normln"/>
    <w:next w:val="Normln"/>
    <w:link w:val="Nadpis1Char"/>
    <w:uiPriority w:val="9"/>
    <w:qFormat/>
    <w:rsid w:val="009C1A44"/>
    <w:pPr>
      <w:keepNext/>
      <w:keepLines/>
      <w:spacing w:before="480" w:after="0"/>
      <w:outlineLvl w:val="0"/>
    </w:pPr>
    <w:rPr>
      <w:rFonts w:ascii="FranklinGotItcTEEHea" w:eastAsiaTheme="majorEastAsia" w:hAnsi="FranklinGotItcTEEHea" w:cstheme="majorBidi"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1A44"/>
    <w:pPr>
      <w:outlineLvl w:val="1"/>
    </w:pPr>
    <w:rPr>
      <w:rFonts w:ascii="Franklin Gothic" w:hAnsi="Franklin Gothic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17CD"/>
  </w:style>
  <w:style w:type="paragraph" w:styleId="Zpat">
    <w:name w:val="footer"/>
    <w:basedOn w:val="Normln"/>
    <w:link w:val="ZpatChar"/>
    <w:uiPriority w:val="99"/>
    <w:unhideWhenUsed/>
    <w:rsid w:val="00CD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17CD"/>
  </w:style>
  <w:style w:type="paragraph" w:styleId="Textbubliny">
    <w:name w:val="Balloon Text"/>
    <w:basedOn w:val="Normln"/>
    <w:link w:val="TextbublinyChar"/>
    <w:uiPriority w:val="99"/>
    <w:semiHidden/>
    <w:unhideWhenUsed/>
    <w:rsid w:val="00823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834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82383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C1A44"/>
    <w:rPr>
      <w:rFonts w:ascii="FranklinGotItcTEEHea" w:eastAsiaTheme="majorEastAsia" w:hAnsi="FranklinGotItcTEEHea" w:cstheme="majorBidi"/>
      <w:bC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9C1A44"/>
    <w:rPr>
      <w:rFonts w:ascii="Franklin Gothic" w:hAnsi="Franklin Gothic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0E66A6"/>
    <w:rPr>
      <w:color w:val="0000FF" w:themeColor="hyperlink"/>
      <w:u w:val="single"/>
    </w:rPr>
  </w:style>
  <w:style w:type="character" w:customStyle="1" w:styleId="html-span">
    <w:name w:val="html-span"/>
    <w:basedOn w:val="Standardnpsmoodstavce"/>
    <w:rsid w:val="00D717DF"/>
  </w:style>
  <w:style w:type="character" w:customStyle="1" w:styleId="xt0psk2">
    <w:name w:val="xt0psk2"/>
    <w:basedOn w:val="Standardnpsmoodstavce"/>
    <w:rsid w:val="00D717DF"/>
  </w:style>
  <w:style w:type="paragraph" w:customStyle="1" w:styleId="-wm-msonormal">
    <w:name w:val="-wm-msonormal"/>
    <w:basedOn w:val="Normln"/>
    <w:rsid w:val="00D52A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11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11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130"/>
    <w:rPr>
      <w:rFonts w:ascii="Franklin Gothic Book" w:hAnsi="Franklin Gothic Book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1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130"/>
    <w:rPr>
      <w:rFonts w:ascii="Franklin Gothic Book" w:hAnsi="Franklin Gothic Book"/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4045"/>
    <w:rPr>
      <w:b/>
      <w:bCs/>
    </w:rPr>
  </w:style>
  <w:style w:type="paragraph" w:styleId="Odstavecseseznamem">
    <w:name w:val="List Paragraph"/>
    <w:basedOn w:val="Normln"/>
    <w:uiPriority w:val="34"/>
    <w:qFormat/>
    <w:rsid w:val="00916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503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Koníček</dc:creator>
  <cp:lastModifiedBy>Hladká Magdaléna</cp:lastModifiedBy>
  <cp:revision>70</cp:revision>
  <dcterms:created xsi:type="dcterms:W3CDTF">2024-08-21T06:08:00Z</dcterms:created>
  <dcterms:modified xsi:type="dcterms:W3CDTF">2025-02-19T07:56:00Z</dcterms:modified>
</cp:coreProperties>
</file>